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10.xml" ContentType="application/vnd.openxmlformats-officedocument.wordprocessingml.footer+xml"/>
  <Override PartName="/word/header17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6"/>
        <w:ind w:left="192" w:right="0" w:firstLine="0"/>
        <w:jc w:val="left"/>
        <w:rPr>
          <w:rFonts w:ascii="Palatino Linotype" w:hAnsi="Palatino Linotype"/>
          <w:b/>
          <w:sz w:val="65"/>
        </w:rPr>
      </w:pPr>
      <w:bookmarkStart w:name="1 00 a CAPA 1 ABERTURA set_20" w:id="1"/>
      <w:bookmarkEnd w:id="1"/>
      <w:r>
        <w:rPr/>
      </w:r>
      <w:r>
        <w:rPr>
          <w:rFonts w:ascii="Palatino Linotype" w:hAnsi="Palatino Linotype"/>
          <w:b/>
          <w:spacing w:val="-7"/>
          <w:sz w:val="65"/>
        </w:rPr>
        <w:t>RELATÓRIO </w:t>
      </w:r>
      <w:r>
        <w:rPr>
          <w:rFonts w:ascii="Palatino Linotype" w:hAnsi="Palatino Linotype"/>
          <w:b/>
          <w:sz w:val="65"/>
        </w:rPr>
        <w:t>DE</w:t>
      </w:r>
    </w:p>
    <w:p>
      <w:pPr>
        <w:spacing w:before="83"/>
        <w:ind w:left="192" w:right="0" w:firstLine="0"/>
        <w:jc w:val="left"/>
        <w:rPr>
          <w:rFonts w:ascii="Verdana"/>
          <w:b/>
          <w:sz w:val="36"/>
        </w:rPr>
      </w:pPr>
      <w:r>
        <w:rPr/>
        <w:br w:type="column"/>
      </w:r>
      <w:r>
        <w:rPr>
          <w:rFonts w:ascii="Verdana"/>
          <w:b/>
          <w:sz w:val="36"/>
        </w:rPr>
        <w:t>Setembro/2020</w:t>
      </w:r>
    </w:p>
    <w:p>
      <w:pPr>
        <w:spacing w:after="0"/>
        <w:jc w:val="left"/>
        <w:rPr>
          <w:rFonts w:ascii="Verdana"/>
          <w:sz w:val="36"/>
        </w:rPr>
        <w:sectPr>
          <w:type w:val="continuous"/>
          <w:pgSz w:w="10800" w:h="15600"/>
          <w:pgMar w:top="80" w:bottom="280" w:left="340" w:right="0"/>
          <w:cols w:num="2" w:equalWidth="0">
            <w:col w:w="5244" w:space="1732"/>
            <w:col w:w="3484"/>
          </w:cols>
        </w:sectPr>
      </w:pPr>
    </w:p>
    <w:p>
      <w:pPr>
        <w:spacing w:line="1004" w:lineRule="exact" w:before="0"/>
        <w:ind w:left="117" w:right="0" w:firstLine="0"/>
        <w:jc w:val="left"/>
        <w:rPr>
          <w:rFonts w:ascii="Palatino Linotype"/>
          <w:b/>
          <w:sz w:val="88"/>
        </w:rPr>
      </w:pPr>
      <w:r>
        <w:rPr/>
        <w:pict>
          <v:group style="position:absolute;margin-left:-.75pt;margin-top:-.69pt;width:541.6pt;height:781.45pt;mso-position-horizontal-relative:page;mso-position-vertical-relative:page;z-index:-53008" coordorigin="-15,-14" coordsize="10832,15629">
            <v:shape style="position:absolute;left:0;top:0;width:10800;height:15600" type="#_x0000_t75" stroked="false">
              <v:imagedata r:id="rId5" o:title=""/>
            </v:shape>
            <v:shape style="position:absolute;left:907;top:8189;width:9332;height:7408" type="#_x0000_t75" stroked="false">
              <v:imagedata r:id="rId6" o:title=""/>
            </v:shape>
            <v:shape style="position:absolute;left:70;top:2256;width:10661;height:11566" coordorigin="70,2256" coordsize="10661,11566" path="m218,2256l70,2256,70,13810,218,13810,218,2256m10730,2268l10582,2268,10582,13822,10730,13822,10730,2268e" filled="true" fillcolor="#00afef" stroked="false">
              <v:path arrowok="t"/>
              <v:fill type="solid"/>
            </v:shape>
            <v:rect style="position:absolute;left:0;top:13924;width:10732;height:1676" filled="true" fillcolor="#ffff66" stroked="false">
              <v:fill type="solid"/>
            </v:rect>
            <v:shape style="position:absolute;left:0;top:13924;width:10732;height:1677" coordorigin="0,13924" coordsize="10732,1677" path="m10732,15600l10732,13924,0,13924e" filled="false" stroked="true" strokeweight="1.5pt" strokecolor="#006fc0">
              <v:path arrowok="t"/>
              <v:stroke dashstyle="solid"/>
            </v:shape>
            <v:rect style="position:absolute;left:1;top:1;width:10800;height:2206" filled="true" fillcolor="#ffff99" stroked="false">
              <v:fill type="solid"/>
            </v:rect>
            <v:rect style="position:absolute;left:1;top:1;width:10800;height:2206" filled="false" stroked="true" strokeweight="1.5pt" strokecolor="#006fc0">
              <v:stroke dashstyle="solid"/>
            </v:rect>
            <v:shape style="position:absolute;left:290;top:14503;width:1970;height:518" type="#_x0000_t75" stroked="false">
              <v:imagedata r:id="rId7" o:title=""/>
            </v:shape>
            <v:shape style="position:absolute;left:1054;top:1913;width:8605;height:7295" type="#_x0000_t75" stroked="false">
              <v:imagedata r:id="rId8" o:title=""/>
            </v:shape>
            <w10:wrap type="none"/>
          </v:group>
        </w:pict>
      </w:r>
      <w:r>
        <w:rPr>
          <w:rFonts w:ascii="Palatino Linotype"/>
          <w:b/>
          <w:sz w:val="88"/>
        </w:rPr>
        <w:t>EMPREENDIMENTOS</w:t>
      </w:r>
    </w:p>
    <w:p>
      <w:pPr>
        <w:spacing w:after="0" w:line="1004" w:lineRule="exact"/>
        <w:jc w:val="left"/>
        <w:rPr>
          <w:rFonts w:ascii="Palatino Linotype"/>
          <w:sz w:val="88"/>
        </w:rPr>
        <w:sectPr>
          <w:type w:val="continuous"/>
          <w:pgSz w:w="10800" w:h="15600"/>
          <w:pgMar w:top="80" w:bottom="280" w:left="340" w:right="0"/>
        </w:sectPr>
      </w:pPr>
    </w:p>
    <w:p>
      <w:pPr>
        <w:pStyle w:val="BodyText"/>
        <w:spacing w:before="8"/>
        <w:rPr>
          <w:rFonts w:ascii="Palatino Linotype"/>
          <w:b/>
          <w:sz w:val="22"/>
        </w:rPr>
      </w:pPr>
    </w:p>
    <w:tbl>
      <w:tblPr>
        <w:tblW w:w="0" w:type="auto"/>
        <w:jc w:val="left"/>
        <w:tblInd w:w="4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2718"/>
        <w:gridCol w:w="2953"/>
        <w:gridCol w:w="2475"/>
      </w:tblGrid>
      <w:tr>
        <w:trPr>
          <w:trHeight w:val="350" w:hRule="exact"/>
        </w:trPr>
        <w:tc>
          <w:tcPr>
            <w:tcW w:w="1982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175"/>
              <w:rPr>
                <w:b/>
                <w:sz w:val="22"/>
              </w:rPr>
            </w:pPr>
            <w:bookmarkStart w:name="1 00 b metas_transp_set20" w:id="2"/>
            <w:bookmarkEnd w:id="2"/>
            <w:r>
              <w:rPr/>
            </w:r>
            <w:r>
              <w:rPr>
                <w:b/>
                <w:sz w:val="22"/>
              </w:rPr>
              <w:t>Empreendimentos</w:t>
            </w:r>
          </w:p>
        </w:tc>
        <w:tc>
          <w:tcPr>
            <w:tcW w:w="2718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tabs>
                <w:tab w:pos="4242" w:val="left" w:leader="none"/>
              </w:tabs>
              <w:spacing w:before="35"/>
              <w:ind w:left="14" w:right="-1525"/>
              <w:rPr>
                <w:b/>
                <w:sz w:val="22"/>
              </w:rPr>
            </w:pPr>
            <w:r>
              <w:rPr>
                <w:b/>
                <w:w w:val="100"/>
                <w:sz w:val="22"/>
                <w:shd w:fill="EBEBEB" w:color="auto" w:val="clear"/>
              </w:rPr>
              <w:t> </w:t>
            </w:r>
            <w:r>
              <w:rPr>
                <w:b/>
                <w:spacing w:val="5"/>
                <w:sz w:val="22"/>
                <w:shd w:fill="EBEBEB" w:color="auto" w:val="clear"/>
              </w:rPr>
              <w:t> </w:t>
            </w:r>
            <w:r>
              <w:rPr>
                <w:b/>
                <w:sz w:val="22"/>
                <w:shd w:fill="EBEBEB" w:color="auto" w:val="clear"/>
              </w:rPr>
              <w:t>Metas</w:t>
              <w:tab/>
            </w:r>
          </w:p>
        </w:tc>
        <w:tc>
          <w:tcPr>
            <w:tcW w:w="2953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right="49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</w:p>
        </w:tc>
        <w:tc>
          <w:tcPr>
            <w:tcW w:w="24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866" w:right="8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</w:p>
        </w:tc>
      </w:tr>
    </w:tbl>
    <w:p>
      <w:pPr>
        <w:pStyle w:val="BodyText"/>
        <w:spacing w:before="2" w:after="1"/>
        <w:rPr>
          <w:rFonts w:ascii="Palatino Linotype"/>
          <w:b/>
        </w:rPr>
      </w:pPr>
    </w:p>
    <w:tbl>
      <w:tblPr>
        <w:tblW w:w="0" w:type="auto"/>
        <w:jc w:val="left"/>
        <w:tblInd w:w="1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1930"/>
        <w:gridCol w:w="4230"/>
        <w:gridCol w:w="1426"/>
        <w:gridCol w:w="2477"/>
      </w:tblGrid>
      <w:tr>
        <w:trPr>
          <w:trHeight w:val="286" w:hRule="exact"/>
        </w:trPr>
        <w:tc>
          <w:tcPr>
            <w:tcW w:w="10493" w:type="dxa"/>
            <w:gridSpan w:val="5"/>
            <w:tcBorders>
              <w:left w:val="nil"/>
              <w:bottom w:val="nil"/>
              <w:right w:val="nil"/>
            </w:tcBorders>
            <w:shd w:val="clear" w:color="auto" w:fill="008000"/>
          </w:tcPr>
          <w:p>
            <w:pPr>
              <w:pStyle w:val="TableParagraph"/>
              <w:spacing w:before="3"/>
              <w:ind w:left="41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Linha 2-Verde</w:t>
            </w:r>
          </w:p>
        </w:tc>
      </w:tr>
      <w:tr>
        <w:trPr>
          <w:trHeight w:val="580" w:hRule="exact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008000"/>
          </w:tcPr>
          <w:p>
            <w:pPr/>
          </w:p>
        </w:tc>
        <w:tc>
          <w:tcPr>
            <w:tcW w:w="1930" w:type="dxa"/>
            <w:vMerge w:val="restart"/>
            <w:tcBorders>
              <w:top w:val="single" w:sz="3" w:space="0" w:color="008000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Palatino Linotype"/>
                <w:b/>
                <w:sz w:val="22"/>
              </w:rPr>
            </w:pPr>
          </w:p>
          <w:p>
            <w:pPr>
              <w:pStyle w:val="TableParagraph"/>
              <w:rPr>
                <w:rFonts w:ascii="Palatino Linotype"/>
                <w:b/>
                <w:sz w:val="22"/>
              </w:rPr>
            </w:pPr>
          </w:p>
          <w:p>
            <w:pPr>
              <w:pStyle w:val="TableParagraph"/>
              <w:spacing w:before="152"/>
              <w:ind w:left="357" w:right="337" w:firstLine="297"/>
              <w:rPr>
                <w:sz w:val="22"/>
              </w:rPr>
            </w:pPr>
            <w:r>
              <w:rPr>
                <w:sz w:val="22"/>
              </w:rPr>
              <w:t>Trecho Vila Prudente</w:t>
            </w: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sz w:val="22"/>
              </w:rPr>
              <w:t>(exclusive) ‐ Dutra</w:t>
            </w:r>
          </w:p>
        </w:tc>
        <w:tc>
          <w:tcPr>
            <w:tcW w:w="423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100" w:right="100"/>
              <w:rPr>
                <w:sz w:val="22"/>
              </w:rPr>
            </w:pPr>
            <w:r>
              <w:rPr>
                <w:sz w:val="22"/>
              </w:rPr>
              <w:t>Concluir Projeto Básico Civil até Estação Dutra (exceto Estação Ponte Grande)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8"/>
              <w:ind w:left="82" w:right="84"/>
              <w:jc w:val="center"/>
              <w:rPr>
                <w:sz w:val="22"/>
              </w:rPr>
            </w:pPr>
            <w:r>
              <w:rPr>
                <w:sz w:val="22"/>
              </w:rPr>
              <w:t>Jan/14</w:t>
            </w:r>
          </w:p>
        </w:tc>
        <w:tc>
          <w:tcPr>
            <w:tcW w:w="2477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48"/>
              <w:ind w:left="892"/>
              <w:rPr>
                <w:sz w:val="22"/>
              </w:rPr>
            </w:pPr>
            <w:r>
              <w:rPr>
                <w:sz w:val="22"/>
              </w:rPr>
              <w:t>Mar/14</w:t>
            </w:r>
          </w:p>
        </w:tc>
      </w:tr>
      <w:tr>
        <w:trPr>
          <w:trHeight w:val="350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0080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0"/>
              <w:rPr>
                <w:sz w:val="22"/>
              </w:rPr>
            </w:pPr>
            <w:r>
              <w:rPr>
                <w:sz w:val="22"/>
              </w:rPr>
              <w:t>Publicar Edital da Obra Civil até Estação 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Mar/14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919"/>
              <w:rPr>
                <w:sz w:val="22"/>
              </w:rPr>
            </w:pPr>
            <w:r>
              <w:rPr>
                <w:sz w:val="22"/>
              </w:rPr>
              <w:t>Abr/14</w:t>
            </w:r>
          </w:p>
        </w:tc>
      </w:tr>
      <w:tr>
        <w:trPr>
          <w:trHeight w:val="547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0080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100"/>
              <w:rPr>
                <w:sz w:val="22"/>
              </w:rPr>
            </w:pPr>
            <w:r>
              <w:rPr>
                <w:sz w:val="22"/>
              </w:rPr>
              <w:t>Operar:  Trecho  Vila  Prudente  (exclusive) –</w:t>
            </w:r>
          </w:p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z w:val="22"/>
              </w:rPr>
              <w:t>Vila Formosa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3"/>
              <w:ind w:left="82" w:right="84"/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547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0080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0" w:right="100"/>
              <w:rPr>
                <w:sz w:val="22"/>
              </w:rPr>
            </w:pPr>
            <w:r>
              <w:rPr>
                <w:sz w:val="22"/>
              </w:rPr>
              <w:t>Operar: Trecho Vila Formosa (exclusive)- Penha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82" w:right="84"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0080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3"/>
              <w:ind w:left="100"/>
              <w:rPr>
                <w:sz w:val="22"/>
              </w:rPr>
            </w:pPr>
            <w:r>
              <w:rPr>
                <w:sz w:val="22"/>
              </w:rPr>
              <w:t>Operar: Trecho Penha(exclusive)-Dutra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A</w:t>
            </w:r>
          </w:p>
          <w:p>
            <w:pPr>
              <w:pStyle w:val="TableParagraph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reprogramar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</w:tbl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1"/>
        <w:rPr>
          <w:rFonts w:ascii="Palatino Linotype"/>
          <w:b/>
          <w:sz w:val="14"/>
        </w:rPr>
      </w:pPr>
    </w:p>
    <w:tbl>
      <w:tblPr>
        <w:tblW w:w="0" w:type="auto"/>
        <w:jc w:val="left"/>
        <w:tblInd w:w="1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1930"/>
        <w:gridCol w:w="4230"/>
        <w:gridCol w:w="1426"/>
        <w:gridCol w:w="2477"/>
      </w:tblGrid>
      <w:tr>
        <w:trPr>
          <w:trHeight w:val="289" w:hRule="exact"/>
        </w:trPr>
        <w:tc>
          <w:tcPr>
            <w:tcW w:w="104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>
            <w:pPr>
              <w:pStyle w:val="TableParagraph"/>
              <w:spacing w:before="6"/>
              <w:ind w:left="538"/>
              <w:rPr>
                <w:b/>
                <w:sz w:val="22"/>
              </w:rPr>
            </w:pPr>
            <w:r>
              <w:rPr>
                <w:b/>
                <w:sz w:val="22"/>
              </w:rPr>
              <w:t>Linha 4 – Amarela **</w:t>
            </w:r>
          </w:p>
        </w:tc>
      </w:tr>
      <w:tr>
        <w:trPr>
          <w:trHeight w:val="438" w:hRule="exact"/>
        </w:trPr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Palatino Linotype"/>
                <w:b/>
                <w:sz w:val="22"/>
              </w:rPr>
            </w:pPr>
          </w:p>
          <w:p>
            <w:pPr>
              <w:pStyle w:val="TableParagraph"/>
              <w:rPr>
                <w:rFonts w:ascii="Palatino Linotype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Palatino Linotype"/>
                <w:b/>
                <w:sz w:val="31"/>
              </w:rPr>
            </w:pPr>
          </w:p>
          <w:p>
            <w:pPr>
              <w:pStyle w:val="TableParagraph"/>
              <w:spacing w:line="510" w:lineRule="atLeast" w:before="1"/>
              <w:ind w:left="211" w:right="190" w:firstLine="441"/>
              <w:rPr>
                <w:sz w:val="22"/>
              </w:rPr>
            </w:pPr>
            <w:r>
              <w:rPr>
                <w:sz w:val="22"/>
              </w:rPr>
              <w:t>Fase 2: Trecho Luz – Vila</w:t>
            </w:r>
          </w:p>
          <w:p>
            <w:pPr>
              <w:pStyle w:val="TableParagraph"/>
              <w:ind w:left="700" w:right="695"/>
              <w:jc w:val="center"/>
              <w:rPr>
                <w:sz w:val="22"/>
              </w:rPr>
            </w:pPr>
            <w:r>
              <w:rPr>
                <w:sz w:val="22"/>
              </w:rPr>
              <w:t>Sônia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79"/>
              <w:ind w:left="100"/>
              <w:rPr>
                <w:sz w:val="22"/>
              </w:rPr>
            </w:pPr>
            <w:r>
              <w:rPr>
                <w:sz w:val="22"/>
              </w:rPr>
              <w:t>Complementar Estação Fradique Coutinho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79"/>
              <w:ind w:left="82" w:right="36"/>
              <w:jc w:val="center"/>
              <w:rPr>
                <w:sz w:val="22"/>
              </w:rPr>
            </w:pPr>
            <w:r>
              <w:rPr>
                <w:sz w:val="22"/>
              </w:rPr>
              <w:t>Set/14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79"/>
              <w:ind w:left="900"/>
              <w:rPr>
                <w:sz w:val="22"/>
              </w:rPr>
            </w:pPr>
            <w:r>
              <w:rPr>
                <w:sz w:val="22"/>
              </w:rPr>
              <w:t>Nov/14</w:t>
            </w:r>
          </w:p>
        </w:tc>
      </w:tr>
      <w:tr>
        <w:trPr>
          <w:trHeight w:val="546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50" w:val="left" w:leader="none"/>
                <w:tab w:pos="2944" w:val="left" w:leader="none"/>
              </w:tabs>
              <w:spacing w:line="237" w:lineRule="auto" w:before="1"/>
              <w:ind w:left="100" w:right="100"/>
              <w:rPr>
                <w:sz w:val="22"/>
              </w:rPr>
            </w:pPr>
            <w:r>
              <w:rPr>
                <w:sz w:val="22"/>
              </w:rPr>
              <w:t>Complementar</w:t>
              <w:tab/>
              <w:t>Estação</w:t>
              <w:tab/>
              <w:t>Higienópolis- Mackenzie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Dez/17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933"/>
              <w:rPr>
                <w:sz w:val="22"/>
              </w:rPr>
            </w:pPr>
            <w:r>
              <w:rPr>
                <w:sz w:val="22"/>
              </w:rPr>
              <w:t>Jan/18</w:t>
            </w:r>
          </w:p>
        </w:tc>
      </w:tr>
      <w:tr>
        <w:trPr>
          <w:trHeight w:val="546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2"/>
              <w:ind w:left="100" w:right="100"/>
              <w:rPr>
                <w:sz w:val="22"/>
              </w:rPr>
            </w:pPr>
            <w:r>
              <w:rPr>
                <w:sz w:val="22"/>
              </w:rPr>
              <w:t>Complementar Estação Oscar Freire sem Acesso Clínicas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5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35"/>
              <w:ind w:left="919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526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00"/>
              <w:rPr>
                <w:sz w:val="22"/>
              </w:rPr>
            </w:pPr>
            <w:r>
              <w:rPr>
                <w:sz w:val="22"/>
              </w:rPr>
              <w:t>Acesso Clinicas da Estação Oscar Freire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82" w:right="84"/>
              <w:jc w:val="center"/>
              <w:rPr>
                <w:sz w:val="22"/>
              </w:rPr>
            </w:pPr>
            <w:r>
              <w:rPr>
                <w:sz w:val="22"/>
              </w:rPr>
              <w:t>Jun/19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960"/>
              <w:rPr>
                <w:sz w:val="22"/>
              </w:rPr>
            </w:pPr>
            <w:r>
              <w:rPr>
                <w:sz w:val="22"/>
              </w:rPr>
              <w:t>Jul/19</w:t>
            </w:r>
          </w:p>
        </w:tc>
      </w:tr>
      <w:tr>
        <w:trPr>
          <w:trHeight w:val="526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100"/>
              <w:rPr>
                <w:sz w:val="22"/>
              </w:rPr>
            </w:pPr>
            <w:r>
              <w:rPr>
                <w:sz w:val="22"/>
              </w:rPr>
              <w:t>Complementar Estação São Paulo - Morumbi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Set/18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24"/>
              <w:ind w:left="912"/>
              <w:rPr>
                <w:sz w:val="22"/>
              </w:rPr>
            </w:pPr>
            <w:r>
              <w:rPr>
                <w:sz w:val="22"/>
              </w:rPr>
              <w:t>Out/18</w:t>
            </w:r>
          </w:p>
        </w:tc>
      </w:tr>
      <w:tr>
        <w:trPr>
          <w:trHeight w:val="494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22"/>
              </w:rPr>
            </w:pPr>
            <w:r>
              <w:rPr>
                <w:sz w:val="22"/>
              </w:rPr>
              <w:t>Complementar Pátio Vila Sônia Fase 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82" w:right="83"/>
              <w:jc w:val="center"/>
              <w:rPr>
                <w:sz w:val="22"/>
              </w:rPr>
            </w:pPr>
            <w:r>
              <w:rPr>
                <w:sz w:val="22"/>
              </w:rPr>
              <w:t>Abr/19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/>
              <w:ind w:left="912"/>
              <w:rPr>
                <w:sz w:val="22"/>
              </w:rPr>
            </w:pPr>
            <w:r>
              <w:rPr>
                <w:sz w:val="22"/>
              </w:rPr>
              <w:t>Out/19</w:t>
            </w:r>
          </w:p>
        </w:tc>
      </w:tr>
      <w:tr>
        <w:trPr>
          <w:trHeight w:val="493" w:hRule="exact"/>
        </w:trPr>
        <w:tc>
          <w:tcPr>
            <w:tcW w:w="430" w:type="dxa"/>
            <w:vMerge/>
            <w:tcBorders>
              <w:left w:val="nil"/>
              <w:right w:val="nil"/>
            </w:tcBorders>
            <w:shd w:val="clear" w:color="auto" w:fill="FFFF00"/>
          </w:tcPr>
          <w:p>
            <w:pPr/>
          </w:p>
        </w:tc>
        <w:tc>
          <w:tcPr>
            <w:tcW w:w="1930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6"/>
              <w:ind w:left="100"/>
              <w:rPr>
                <w:sz w:val="22"/>
              </w:rPr>
            </w:pPr>
            <w:r>
              <w:rPr>
                <w:sz w:val="22"/>
              </w:rPr>
              <w:t>Estação Vila Sônia e Prolongamento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106"/>
              <w:ind w:left="82" w:right="84"/>
              <w:jc w:val="center"/>
              <w:rPr>
                <w:sz w:val="22"/>
              </w:rPr>
            </w:pPr>
            <w:r>
              <w:rPr>
                <w:sz w:val="22"/>
              </w:rPr>
              <w:t>Maio/2021**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</w:tbl>
    <w:p>
      <w:pPr>
        <w:pStyle w:val="BodyText"/>
        <w:spacing w:line="268" w:lineRule="exact"/>
        <w:ind w:left="240"/>
        <w:rPr>
          <w:sz w:val="22"/>
        </w:rPr>
      </w:pPr>
      <w:r>
        <w:rPr/>
        <w:t>** Metas de entrega à Concessionária</w:t>
      </w:r>
      <w:r>
        <w:rPr>
          <w:sz w:val="22"/>
        </w:rPr>
        <w:t>.</w:t>
      </w: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"/>
        <w:gridCol w:w="1937"/>
        <w:gridCol w:w="5656"/>
        <w:gridCol w:w="1474"/>
        <w:gridCol w:w="893"/>
      </w:tblGrid>
      <w:tr>
        <w:trPr>
          <w:trHeight w:val="286" w:hRule="exact"/>
        </w:trPr>
        <w:tc>
          <w:tcPr>
            <w:tcW w:w="10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79546"/>
          </w:tcPr>
          <w:p>
            <w:pPr>
              <w:pStyle w:val="TableParagraph"/>
              <w:spacing w:before="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Linha 6 - Laranja</w:t>
            </w:r>
          </w:p>
        </w:tc>
      </w:tr>
      <w:tr>
        <w:trPr>
          <w:trHeight w:val="571" w:hRule="exact"/>
        </w:trPr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shd w:val="clear" w:color="auto" w:fill="F79546"/>
          </w:tcPr>
          <w:p>
            <w:pPr/>
          </w:p>
        </w:tc>
        <w:tc>
          <w:tcPr>
            <w:tcW w:w="1937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23" w:right="120"/>
              <w:jc w:val="center"/>
              <w:rPr>
                <w:sz w:val="22"/>
              </w:rPr>
            </w:pPr>
            <w:r>
              <w:rPr>
                <w:sz w:val="22"/>
              </w:rPr>
              <w:t>Trecho Brasilândia</w:t>
            </w:r>
          </w:p>
          <w:p>
            <w:pPr>
              <w:pStyle w:val="TableParagraph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–São Joaquim</w:t>
            </w:r>
          </w:p>
        </w:tc>
        <w:tc>
          <w:tcPr>
            <w:tcW w:w="5656" w:type="dxa"/>
            <w:tcBorders>
              <w:top w:val="nil"/>
            </w:tcBorders>
          </w:tcPr>
          <w:p>
            <w:pPr>
              <w:pStyle w:val="TableParagraph"/>
              <w:spacing w:before="148"/>
              <w:ind w:left="100"/>
              <w:rPr>
                <w:sz w:val="22"/>
              </w:rPr>
            </w:pPr>
            <w:r>
              <w:rPr>
                <w:sz w:val="22"/>
              </w:rPr>
              <w:t>Implantação</w:t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TableParagraph"/>
              <w:spacing w:before="1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A</w:t>
            </w:r>
          </w:p>
          <w:p>
            <w:pPr>
              <w:pStyle w:val="TableParagraph"/>
              <w:ind w:left="83" w:right="8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reprogramar*</w:t>
            </w:r>
          </w:p>
        </w:tc>
        <w:tc>
          <w:tcPr>
            <w:tcW w:w="893" w:type="dxa"/>
            <w:tcBorders>
              <w:top w:val="nil"/>
            </w:tcBorders>
          </w:tcPr>
          <w:p>
            <w:pPr>
              <w:pStyle w:val="TableParagraph"/>
              <w:spacing w:before="148"/>
              <w:ind w:left="100"/>
              <w:rPr>
                <w:sz w:val="22"/>
              </w:rPr>
            </w:pPr>
            <w:r>
              <w:rPr>
                <w:sz w:val="22"/>
              </w:rPr>
              <w:t>CMCP</w:t>
            </w:r>
          </w:p>
        </w:tc>
      </w:tr>
      <w:tr>
        <w:trPr>
          <w:trHeight w:val="576" w:hRule="exact"/>
        </w:trPr>
        <w:tc>
          <w:tcPr>
            <w:tcW w:w="423" w:type="dxa"/>
            <w:vMerge/>
            <w:tcBorders>
              <w:left w:val="nil"/>
              <w:bottom w:val="nil"/>
              <w:right w:val="nil"/>
            </w:tcBorders>
            <w:shd w:val="clear" w:color="auto" w:fill="F79546"/>
          </w:tcPr>
          <w:p>
            <w:pPr/>
          </w:p>
        </w:tc>
        <w:tc>
          <w:tcPr>
            <w:tcW w:w="1937" w:type="dxa"/>
            <w:vMerge/>
            <w:tcBorders>
              <w:left w:val="nil"/>
            </w:tcBorders>
          </w:tcPr>
          <w:p>
            <w:pPr/>
          </w:p>
        </w:tc>
        <w:tc>
          <w:tcPr>
            <w:tcW w:w="5656" w:type="dxa"/>
            <w:shd w:val="clear" w:color="auto" w:fill="F1F1F1"/>
          </w:tcPr>
          <w:p>
            <w:pPr>
              <w:pStyle w:val="TableParagraph"/>
              <w:spacing w:before="148"/>
              <w:ind w:left="100"/>
              <w:rPr>
                <w:sz w:val="22"/>
              </w:rPr>
            </w:pPr>
            <w:r>
              <w:rPr>
                <w:sz w:val="22"/>
              </w:rPr>
              <w:t>Início de Operação Assistida</w:t>
            </w:r>
          </w:p>
        </w:tc>
        <w:tc>
          <w:tcPr>
            <w:tcW w:w="1474" w:type="dxa"/>
            <w:shd w:val="clear" w:color="auto" w:fill="F1F1F1"/>
          </w:tcPr>
          <w:p>
            <w:pPr>
              <w:pStyle w:val="TableParagraph"/>
              <w:spacing w:before="148"/>
              <w:ind w:left="463"/>
              <w:rPr>
                <w:sz w:val="22"/>
              </w:rPr>
            </w:pPr>
            <w:r>
              <w:rPr>
                <w:sz w:val="22"/>
              </w:rPr>
              <w:t>CMCP</w:t>
            </w:r>
          </w:p>
        </w:tc>
        <w:tc>
          <w:tcPr>
            <w:tcW w:w="893" w:type="dxa"/>
            <w:shd w:val="clear" w:color="auto" w:fill="F1F1F1"/>
          </w:tcPr>
          <w:p>
            <w:pPr/>
          </w:p>
        </w:tc>
      </w:tr>
    </w:tbl>
    <w:p>
      <w:pPr>
        <w:pStyle w:val="BodyText"/>
        <w:ind w:left="132"/>
        <w:rPr>
          <w:sz w:val="22"/>
        </w:rPr>
      </w:pPr>
      <w:r>
        <w:rPr/>
        <w:t>*Planejamento e Controle pela CMCP (STM</w:t>
      </w:r>
      <w:r>
        <w:rPr>
          <w:sz w:val="22"/>
        </w:rPr>
        <w:t>)</w:t>
      </w:r>
    </w:p>
    <w:p>
      <w:pPr>
        <w:spacing w:after="0"/>
        <w:rPr>
          <w:sz w:val="22"/>
        </w:rPr>
        <w:sectPr>
          <w:headerReference w:type="default" r:id="rId9"/>
          <w:footerReference w:type="default" r:id="rId10"/>
          <w:pgSz w:w="11910" w:h="16840"/>
          <w:pgMar w:header="485" w:footer="65" w:top="960" w:bottom="260" w:left="720" w:right="260"/>
          <w:pgNumType w:start="2"/>
        </w:sectPr>
      </w:pPr>
    </w:p>
    <w:p>
      <w:pPr>
        <w:pStyle w:val="BodyText"/>
        <w:spacing w:before="5"/>
        <w:rPr>
          <w:rFonts w:ascii="Times New Roman"/>
          <w:sz w:val="26"/>
        </w:rPr>
      </w:pPr>
      <w:r>
        <w:rPr/>
        <w:pict>
          <v:group style="position:absolute;margin-left:38.880001pt;margin-top:93.149986pt;width:11.8pt;height:326.9pt;mso-position-horizontal-relative:page;mso-position-vertical-relative:page;z-index:-52816" coordorigin="778,1863" coordsize="236,6538">
            <v:rect style="position:absolute;left:778;top:1863;width:235;height:6538" filled="true" fillcolor="#7e7e7e" stroked="false">
              <v:fill type="solid"/>
            </v:rect>
            <v:line style="position:absolute" from="895,4997" to="895,5267" stroked="true" strokeweight=".96pt" strokecolor="#7e7e7e">
              <v:stroke dashstyle="solid"/>
            </v:line>
            <w10:wrap type="none"/>
          </v:group>
        </w:pict>
      </w:r>
    </w:p>
    <w:p>
      <w:pPr>
        <w:pStyle w:val="BodyText"/>
        <w:ind w:left="434"/>
        <w:rPr>
          <w:rFonts w:ascii="Times New Roman"/>
        </w:rPr>
      </w:pPr>
      <w:r>
        <w:rPr>
          <w:rFonts w:ascii="Times New Roman"/>
        </w:rPr>
        <w:pict>
          <v:group style="width:517pt;height:18.05pt;mso-position-horizontal-relative:char;mso-position-vertical-relative:line" coordorigin="0,0" coordsize="10340,361">
            <v:rect style="position:absolute;left:9271;top:10;width:1061;height:341" filled="true" fillcolor="#ebebeb" stroked="false">
              <v:fill type="solid"/>
            </v:rect>
            <v:rect style="position:absolute;left:9379;top:46;width:845;height:269" filled="true" fillcolor="#ebebeb" stroked="false">
              <v:fill type="solid"/>
            </v:rect>
            <v:line style="position:absolute" from="5,5" to="2900,5" stroked="true" strokeweight=".48pt" strokecolor="#808080">
              <v:stroke dashstyle="solid"/>
            </v:line>
            <v:line style="position:absolute" from="2900,5" to="2910,5" stroked="true" strokeweight=".48pt" strokecolor="#808080">
              <v:stroke dashstyle="solid"/>
            </v:line>
            <v:line style="position:absolute" from="2910,5" to="7200,5" stroked="true" strokeweight=".48pt" strokecolor="#808080">
              <v:stroke dashstyle="solid"/>
            </v:line>
            <v:line style="position:absolute" from="7200,5" to="7209,5" stroked="true" strokeweight=".48pt" strokecolor="#808080">
              <v:stroke dashstyle="solid"/>
            </v:line>
            <v:line style="position:absolute" from="7209,5" to="9271,5" stroked="true" strokeweight=".48pt" strokecolor="#808080">
              <v:stroke dashstyle="solid"/>
            </v:line>
            <v:line style="position:absolute" from="9271,5" to="9281,5" stroked="true" strokeweight=".48pt" strokecolor="#808080">
              <v:stroke dashstyle="solid"/>
            </v:line>
            <v:line style="position:absolute" from="9281,5" to="10335,5" stroked="true" strokeweight=".48pt" strokecolor="#808080">
              <v:stroke dashstyle="solid"/>
            </v:line>
            <v:line style="position:absolute" from="5,355" to="2900,355" stroked="true" strokeweight=".48pt" strokecolor="#808080">
              <v:stroke dashstyle="solid"/>
            </v:line>
            <v:line style="position:absolute" from="2900,355" to="2910,355" stroked="true" strokeweight=".48pt" strokecolor="#808080">
              <v:stroke dashstyle="solid"/>
            </v:line>
            <v:line style="position:absolute" from="2910,355" to="7200,355" stroked="true" strokeweight=".48pt" strokecolor="#808080">
              <v:stroke dashstyle="solid"/>
            </v:line>
            <v:line style="position:absolute" from="7200,355" to="7209,355" stroked="true" strokeweight=".48pt" strokecolor="#808080">
              <v:stroke dashstyle="solid"/>
            </v:line>
            <v:line style="position:absolute" from="7209,355" to="9271,355" stroked="true" strokeweight=".48pt" strokecolor="#808080">
              <v:stroke dashstyle="solid"/>
            </v:line>
            <v:line style="position:absolute" from="9271,355" to="9281,355" stroked="true" strokeweight=".48pt" strokecolor="#808080">
              <v:stroke dashstyle="solid"/>
            </v:line>
            <v:line style="position:absolute" from="9281,355" to="10335,355" stroked="true" strokeweight=".48pt" strokecolor="#808080">
              <v:stroke dashstyle="solid"/>
            </v:line>
            <v:shape style="position:absolute;left:9271;top:5;width:1061;height:351" type="#_x0000_t202" filled="false" stroked="false">
              <v:textbox inset="0,0,0,0">
                <w:txbxContent>
                  <w:p>
                    <w:pPr>
                      <w:spacing w:before="40"/>
                      <w:ind w:left="18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Entrega</w:t>
                    </w:r>
                  </w:p>
                </w:txbxContent>
              </v:textbox>
              <w10:wrap type="none"/>
            </v:shape>
            <v:shape style="position:absolute;left:111;top:89;width:170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Empreendimentos</w:t>
                    </w:r>
                  </w:p>
                </w:txbxContent>
              </v:textbox>
              <w10:wrap type="none"/>
            </v:shape>
            <v:shape style="position:absolute;left:2898;top:89;width:4322;height:221" type="#_x0000_t202" filled="false" stroked="false">
              <v:textbox inset="0,0,0,0">
                <w:txbxContent>
                  <w:p>
                    <w:pPr>
                      <w:tabs>
                        <w:tab w:pos="4301" w:val="left" w:leader="none"/>
                      </w:tabs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0"/>
                        <w:sz w:val="22"/>
                        <w:shd w:fill="EBEBEB" w:color="auto" w:val="clear"/>
                      </w:rPr>
                      <w:t> </w:t>
                    </w:r>
                    <w:r>
                      <w:rPr>
                        <w:b/>
                        <w:spacing w:val="8"/>
                        <w:sz w:val="22"/>
                        <w:shd w:fill="EBEBEB" w:color="auto" w:val="clear"/>
                      </w:rPr>
                      <w:t> </w:t>
                    </w:r>
                    <w:r>
                      <w:rPr>
                        <w:b/>
                        <w:sz w:val="22"/>
                        <w:shd w:fill="EBEBEB" w:color="auto" w:val="clear"/>
                      </w:rPr>
                      <w:t>Metas</w:t>
                      <w:tab/>
                    </w:r>
                  </w:p>
                </w:txbxContent>
              </v:textbox>
              <w10:wrap type="none"/>
            </v:shape>
            <v:shape style="position:absolute;left:8018;top:89;width:45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Data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3"/>
        <w:rPr>
          <w:rFonts w:ascii="Times New Roman"/>
          <w:sz w:val="15"/>
        </w:rPr>
      </w:pPr>
    </w:p>
    <w:tbl>
      <w:tblPr>
        <w:tblW w:w="0" w:type="auto"/>
        <w:jc w:val="left"/>
        <w:tblInd w:w="1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"/>
        <w:gridCol w:w="2876"/>
        <w:gridCol w:w="4573"/>
        <w:gridCol w:w="1795"/>
        <w:gridCol w:w="1107"/>
      </w:tblGrid>
      <w:tr>
        <w:trPr>
          <w:trHeight w:val="295" w:hRule="exact"/>
        </w:trPr>
        <w:tc>
          <w:tcPr>
            <w:tcW w:w="235" w:type="dxa"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7449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7E7E7E"/>
          </w:tcPr>
          <w:p>
            <w:pPr>
              <w:pStyle w:val="TableParagraph"/>
              <w:spacing w:before="6"/>
              <w:ind w:left="10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Linha 15 ‐ Prata | Monotrilho</w:t>
            </w:r>
          </w:p>
        </w:tc>
        <w:tc>
          <w:tcPr>
            <w:tcW w:w="2902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888F92"/>
          </w:tcPr>
          <w:p>
            <w:pPr/>
          </w:p>
        </w:tc>
      </w:tr>
      <w:tr>
        <w:trPr>
          <w:trHeight w:val="502" w:hRule="exact"/>
        </w:trPr>
        <w:tc>
          <w:tcPr>
            <w:tcW w:w="235" w:type="dxa"/>
            <w:vMerge w:val="restart"/>
            <w:tcBorders>
              <w:top w:val="nil"/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86"/>
              <w:ind w:left="242" w:right="238" w:firstLine="49"/>
              <w:jc w:val="center"/>
              <w:rPr>
                <w:sz w:val="22"/>
              </w:rPr>
            </w:pPr>
            <w:r>
              <w:rPr>
                <w:sz w:val="22"/>
              </w:rPr>
              <w:t>Trecho Ipiranga – Jacu- Pêssego com Pátio Ragueb Chohfi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103"/>
              <w:rPr>
                <w:sz w:val="22"/>
              </w:rPr>
            </w:pPr>
            <w:r>
              <w:rPr>
                <w:color w:val="FFFFFF"/>
                <w:sz w:val="22"/>
              </w:rPr>
              <w:t>Trecho Vila Prudente - Oratório e Pátio Oratório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533" w:right="5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Jul/15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109"/>
              <w:ind w:left="182"/>
              <w:rPr>
                <w:sz w:val="22"/>
              </w:rPr>
            </w:pPr>
            <w:r>
              <w:rPr>
                <w:color w:val="FFFFFF"/>
                <w:sz w:val="22"/>
              </w:rPr>
              <w:t>Ago/15</w:t>
            </w:r>
          </w:p>
        </w:tc>
      </w:tr>
      <w:tr>
        <w:trPr>
          <w:trHeight w:val="47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left="103"/>
              <w:rPr>
                <w:sz w:val="22"/>
              </w:rPr>
            </w:pPr>
            <w:r>
              <w:rPr>
                <w:color w:val="FFFFFF"/>
                <w:sz w:val="22"/>
              </w:rPr>
              <w:t>Trecho Oratório - São Mateus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left="533" w:right="5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Dez/19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95"/>
              <w:ind w:right="227"/>
              <w:jc w:val="right"/>
              <w:rPr>
                <w:sz w:val="22"/>
              </w:rPr>
            </w:pPr>
            <w:r>
              <w:rPr>
                <w:color w:val="FFFFFF"/>
                <w:sz w:val="22"/>
              </w:rPr>
              <w:t>Dez/19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São Lucas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61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Camilo Haddad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61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Vila Tolstói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61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349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03"/>
              <w:rPr>
                <w:sz w:val="22"/>
              </w:rPr>
            </w:pPr>
            <w:r>
              <w:rPr>
                <w:sz w:val="22"/>
              </w:rPr>
              <w:t>Estação Vila União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Mar/18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61"/>
              <w:rPr>
                <w:sz w:val="22"/>
              </w:rPr>
            </w:pPr>
            <w:r>
              <w:rPr>
                <w:sz w:val="22"/>
              </w:rPr>
              <w:t>Abr/18</w:t>
            </w:r>
          </w:p>
        </w:tc>
      </w:tr>
      <w:tr>
        <w:trPr>
          <w:trHeight w:val="349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4"/>
              <w:ind w:left="103"/>
              <w:rPr>
                <w:sz w:val="22"/>
              </w:rPr>
            </w:pPr>
            <w:r>
              <w:rPr>
                <w:sz w:val="22"/>
              </w:rPr>
              <w:t>Estação Jardim Planalto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4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Out/19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4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Ago/19</w:t>
            </w:r>
          </w:p>
        </w:tc>
      </w:tr>
      <w:tr>
        <w:trPr>
          <w:trHeight w:val="351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Sapopemba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33"/>
              <w:ind w:left="571"/>
              <w:rPr>
                <w:sz w:val="22"/>
              </w:rPr>
            </w:pPr>
            <w:r>
              <w:rPr>
                <w:sz w:val="22"/>
              </w:rPr>
              <w:t>Dez/19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20"/>
              <w:rPr>
                <w:sz w:val="22"/>
              </w:rPr>
            </w:pPr>
            <w:r>
              <w:rPr>
                <w:sz w:val="22"/>
              </w:rPr>
              <w:t>Dez/19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Fazenda da Juta</w:t>
            </w:r>
          </w:p>
        </w:tc>
        <w:tc>
          <w:tcPr>
            <w:tcW w:w="17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5"/>
              <w:ind w:left="120"/>
              <w:rPr>
                <w:sz w:val="22"/>
              </w:rPr>
            </w:pPr>
            <w:r>
              <w:rPr>
                <w:sz w:val="22"/>
              </w:rPr>
              <w:t>Dez/19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São Mateus</w:t>
            </w:r>
          </w:p>
        </w:tc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20"/>
              <w:rPr>
                <w:sz w:val="22"/>
              </w:rPr>
            </w:pPr>
            <w:r>
              <w:rPr>
                <w:sz w:val="22"/>
              </w:rPr>
              <w:t>Dez/19</w:t>
            </w:r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color w:val="FFFFFF"/>
                <w:sz w:val="22"/>
              </w:rPr>
              <w:t>Trecho São Mateus – Jardim Colonial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/>
          </w:p>
        </w:tc>
      </w:tr>
      <w:tr>
        <w:trPr>
          <w:trHeight w:val="378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03"/>
              <w:rPr>
                <w:sz w:val="22"/>
              </w:rPr>
            </w:pPr>
            <w:r>
              <w:rPr>
                <w:sz w:val="22"/>
              </w:rPr>
              <w:t>Estação Jardim Colonial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9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4"/>
              <w:ind w:left="103"/>
              <w:rPr>
                <w:sz w:val="22"/>
              </w:rPr>
            </w:pPr>
            <w:r>
              <w:rPr>
                <w:color w:val="FFFFFF"/>
                <w:sz w:val="22"/>
              </w:rPr>
              <w:t>Trecho Vila Prudente (exclusive) - Ipiranga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4"/>
              <w:ind w:left="533" w:right="5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/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Ipiranga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color w:val="FFFFFF"/>
                <w:sz w:val="22"/>
              </w:rPr>
              <w:t>Trecho Jd. Colonial (exc.) – Jacu-Pêssego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2024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>
            <w:pPr/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Boa Esperança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235" w:type="dxa"/>
            <w:vMerge/>
            <w:tcBorders>
              <w:left w:val="nil"/>
              <w:bottom w:val="nil"/>
              <w:right w:val="nil"/>
            </w:tcBorders>
            <w:shd w:val="clear" w:color="auto" w:fill="7E7E7E"/>
          </w:tcPr>
          <w:p>
            <w:pPr/>
          </w:p>
        </w:tc>
        <w:tc>
          <w:tcPr>
            <w:tcW w:w="28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>
              <w:pStyle w:val="TableParagraph"/>
              <w:spacing w:before="35"/>
              <w:ind w:left="103"/>
              <w:rPr>
                <w:sz w:val="22"/>
              </w:rPr>
            </w:pPr>
            <w:r>
              <w:rPr>
                <w:sz w:val="22"/>
              </w:rPr>
              <w:t>Estação Jacu-Pêssego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>
              <w:pStyle w:val="TableParagraph"/>
              <w:spacing w:before="35"/>
              <w:ind w:left="533" w:right="534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>
            <w:pPr/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tbl>
      <w:tblPr>
        <w:tblW w:w="0" w:type="auto"/>
        <w:jc w:val="left"/>
        <w:tblInd w:w="1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"/>
        <w:gridCol w:w="119"/>
        <w:gridCol w:w="2895"/>
        <w:gridCol w:w="4609"/>
        <w:gridCol w:w="1805"/>
        <w:gridCol w:w="1114"/>
      </w:tblGrid>
      <w:tr>
        <w:trPr>
          <w:trHeight w:val="293" w:hRule="exact"/>
        </w:trPr>
        <w:tc>
          <w:tcPr>
            <w:tcW w:w="10661" w:type="dxa"/>
            <w:gridSpan w:val="6"/>
            <w:tcBorders>
              <w:left w:val="nil"/>
              <w:bottom w:val="nil"/>
              <w:right w:val="nil"/>
            </w:tcBorders>
            <w:shd w:val="clear" w:color="auto" w:fill="C8BE6F"/>
          </w:tcPr>
          <w:p>
            <w:pPr>
              <w:pStyle w:val="TableParagraph"/>
              <w:spacing w:before="6"/>
              <w:ind w:left="259"/>
              <w:rPr>
                <w:sz w:val="18"/>
              </w:rPr>
            </w:pPr>
            <w:r>
              <w:rPr>
                <w:b/>
                <w:sz w:val="22"/>
              </w:rPr>
              <w:t>Linha 17 - Ouro | Monotrilho </w:t>
            </w:r>
            <w:r>
              <w:rPr>
                <w:sz w:val="18"/>
              </w:rPr>
              <w:t>(entrega à Via Mobilidade)</w:t>
            </w:r>
          </w:p>
        </w:tc>
      </w:tr>
      <w:tr>
        <w:trPr>
          <w:trHeight w:val="946" w:hRule="exact"/>
        </w:trPr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1.1pt;height:14.55pt;mso-position-horizontal-relative:char;mso-position-vertical-relative:line" coordorigin="0,0" coordsize="22,291">
                  <v:line style="position:absolute" from="11,11" to="11,280" stroked="true" strokeweight="1.08pt" strokecolor="#c8be6f">
                    <v:stroke dashstyle="solid"/>
                  </v:line>
                </v:group>
              </w:pic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4"/>
              <w:rPr>
                <w:rFonts w:ascii="Times New Roman"/>
                <w:sz w:val="26"/>
              </w:rPr>
            </w:pPr>
          </w:p>
        </w:tc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94" w:right="285" w:hanging="207"/>
              <w:rPr>
                <w:sz w:val="22"/>
              </w:rPr>
            </w:pPr>
            <w:r>
              <w:rPr>
                <w:sz w:val="22"/>
              </w:rPr>
              <w:t>Trecho Jardim Aeroporto- Congonhas-Morumbi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Trecho 1 – Jd. Aeroporto – Congonhas-Morumbi (CPTM) e Pátio Água Espraiada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08" w:right="191" w:firstLine="544"/>
              <w:rPr>
                <w:sz w:val="22"/>
              </w:rPr>
            </w:pPr>
            <w:r>
              <w:rPr>
                <w:sz w:val="22"/>
              </w:rPr>
              <w:t>Em reprogramação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BE6F"/>
          </w:tcPr>
          <w:p>
            <w:pPr/>
          </w:p>
        </w:tc>
      </w:tr>
      <w:tr>
        <w:trPr>
          <w:trHeight w:val="288" w:hRule="exact"/>
        </w:trPr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C8BE6F"/>
          </w:tcPr>
          <w:p>
            <w:pPr/>
          </w:p>
        </w:tc>
        <w:tc>
          <w:tcPr>
            <w:tcW w:w="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Chucri Zaidan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66" w:lineRule="exact"/>
              <w:ind w:left="208" w:right="191" w:firstLine="544"/>
              <w:rPr>
                <w:sz w:val="22"/>
              </w:rPr>
            </w:pPr>
            <w:r>
              <w:rPr>
                <w:sz w:val="22"/>
              </w:rPr>
              <w:t>Em reprogramação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291" w:hRule="exact"/>
        </w:trPr>
        <w:tc>
          <w:tcPr>
            <w:tcW w:w="238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C8BE6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1.1pt;height:14.55pt;mso-position-horizontal-relative:char;mso-position-vertical-relative:line" coordorigin="0,0" coordsize="22,291">
                  <v:line style="position:absolute" from="11,11" to="11,280" stroked="true" strokeweight="1.08pt" strokecolor="#c8be6f">
                    <v:stroke dashstyle="solid"/>
                  </v:line>
                </v:group>
              </w:pic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103"/>
              <w:rPr>
                <w:sz w:val="22"/>
              </w:rPr>
            </w:pPr>
            <w:r>
              <w:rPr>
                <w:sz w:val="22"/>
              </w:rPr>
              <w:t>Estação Vila Cordeiro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Campo Belo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290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Vereador José Diniz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Brooklin Paulista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289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Congonhas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5"/>
              <w:ind w:left="103"/>
              <w:rPr>
                <w:sz w:val="22"/>
              </w:rPr>
            </w:pPr>
            <w:r>
              <w:rPr>
                <w:sz w:val="22"/>
              </w:rPr>
              <w:t>Estação Jardim Aeroporto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288" w:hRule="exact"/>
        </w:trPr>
        <w:tc>
          <w:tcPr>
            <w:tcW w:w="238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Pátio Água Espraiada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38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C8BE6F"/>
          </w:tcPr>
          <w:p>
            <w:pPr/>
          </w:p>
        </w:tc>
        <w:tc>
          <w:tcPr>
            <w:tcW w:w="2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4"/>
              <w:ind w:left="103"/>
              <w:rPr>
                <w:sz w:val="22"/>
              </w:rPr>
            </w:pPr>
            <w:r>
              <w:rPr>
                <w:sz w:val="22"/>
              </w:rPr>
              <w:t>Estação Morumbi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</w:tbl>
    <w:p>
      <w:pPr>
        <w:spacing w:after="0"/>
        <w:sectPr>
          <w:pgSz w:w="11910" w:h="16840"/>
          <w:pgMar w:header="485" w:footer="65" w:top="960" w:bottom="260" w:left="660" w:right="260"/>
        </w:sectPr>
      </w:pPr>
    </w:p>
    <w:p>
      <w:pPr>
        <w:pStyle w:val="BodyText"/>
        <w:rPr>
          <w:rFonts w:ascii="Times New Roman"/>
        </w:rPr>
      </w:pPr>
      <w:r>
        <w:rPr/>
        <w:pict>
          <v:shape style="position:absolute;margin-left:42.120003pt;margin-top:122.179947pt;width:11.9pt;height:45.6pt;mso-position-horizontal-relative:page;mso-position-vertical-relative:page;z-index:-52792" coordorigin="842,2444" coordsize="238,912" path="m1080,2444l842,2444,842,2765,842,3034,842,3356,1080,3356,1080,3034,1080,2765,1080,2444e" filled="true" fillcolor="#8db3e1" stroked="false">
            <v:path arrowok="t"/>
            <v:fill type="solid"/>
            <w10:wrap type="none"/>
          </v:shape>
        </w:pict>
      </w:r>
      <w:r>
        <w:rPr/>
        <w:pict>
          <v:shape style="position:absolute;margin-left:42.120003pt;margin-top:181.699951pt;width:11.9pt;height:31.45pt;mso-position-horizontal-relative:page;mso-position-vertical-relative:page;z-index:-52768" coordorigin="842,3634" coordsize="238,629" path="m1080,3634l842,3634,842,3814,842,4083,842,4263,1080,4263,1080,4083,1080,3814,1080,3634e" filled="true" fillcolor="#f1dbdb" stroked="false">
            <v:path arrowok="t"/>
            <v:fill type="solid"/>
            <w10:wrap type="none"/>
          </v:shape>
        </w:pict>
      </w:r>
    </w:p>
    <w:p>
      <w:pPr>
        <w:pStyle w:val="BodyText"/>
        <w:spacing w:before="10"/>
        <w:rPr>
          <w:rFonts w:ascii="Times New Roman"/>
          <w:sz w:val="29"/>
        </w:rPr>
      </w:pPr>
    </w:p>
    <w:tbl>
      <w:tblPr>
        <w:tblW w:w="0" w:type="auto"/>
        <w:jc w:val="left"/>
        <w:tblInd w:w="3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9"/>
        <w:gridCol w:w="3376"/>
        <w:gridCol w:w="3346"/>
        <w:gridCol w:w="1296"/>
      </w:tblGrid>
      <w:tr>
        <w:trPr>
          <w:trHeight w:val="351" w:hRule="exact"/>
        </w:trPr>
        <w:tc>
          <w:tcPr>
            <w:tcW w:w="2399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Empreendimentos</w:t>
            </w:r>
          </w:p>
        </w:tc>
        <w:tc>
          <w:tcPr>
            <w:tcW w:w="3376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tabs>
                <w:tab w:pos="4879" w:val="left" w:leader="none"/>
              </w:tabs>
              <w:spacing w:before="35"/>
              <w:ind w:left="484" w:right="-1504"/>
              <w:rPr>
                <w:b/>
                <w:sz w:val="22"/>
              </w:rPr>
            </w:pPr>
            <w:r>
              <w:rPr>
                <w:b/>
                <w:w w:val="100"/>
                <w:sz w:val="22"/>
                <w:shd w:fill="EBEBEB" w:color="auto" w:val="clear"/>
              </w:rPr>
              <w:t> </w:t>
            </w:r>
            <w:r>
              <w:rPr>
                <w:b/>
                <w:spacing w:val="8"/>
                <w:sz w:val="22"/>
                <w:shd w:fill="EBEBEB" w:color="auto" w:val="clear"/>
              </w:rPr>
              <w:t> </w:t>
            </w:r>
            <w:r>
              <w:rPr>
                <w:b/>
                <w:sz w:val="22"/>
                <w:shd w:fill="EBEBEB" w:color="auto" w:val="clear"/>
              </w:rPr>
              <w:t>Metas</w:t>
              <w:tab/>
            </w:r>
          </w:p>
        </w:tc>
        <w:tc>
          <w:tcPr>
            <w:tcW w:w="3346" w:type="dxa"/>
            <w:tcBorders>
              <w:top w:val="single" w:sz="4" w:space="0" w:color="808080"/>
              <w:bottom w:val="single" w:sz="4" w:space="0" w:color="808080"/>
            </w:tcBorders>
          </w:tcPr>
          <w:p>
            <w:pPr>
              <w:pStyle w:val="TableParagraph"/>
              <w:spacing w:before="35"/>
              <w:ind w:left="2208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</w:p>
        </w:tc>
        <w:tc>
          <w:tcPr>
            <w:tcW w:w="12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BEBEB"/>
          </w:tcPr>
          <w:p>
            <w:pPr>
              <w:pStyle w:val="TableParagraph"/>
              <w:spacing w:before="35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8"/>
        <w:rPr>
          <w:rFonts w:ascii="Times New Roman"/>
          <w:sz w:val="26"/>
        </w:rPr>
      </w:pPr>
    </w:p>
    <w:tbl>
      <w:tblPr>
        <w:tblW w:w="0" w:type="auto"/>
        <w:jc w:val="left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1"/>
        <w:gridCol w:w="4502"/>
        <w:gridCol w:w="1764"/>
        <w:gridCol w:w="1256"/>
      </w:tblGrid>
      <w:tr>
        <w:trPr>
          <w:trHeight w:val="274" w:hRule="exact"/>
        </w:trPr>
        <w:tc>
          <w:tcPr>
            <w:tcW w:w="10423" w:type="dxa"/>
            <w:gridSpan w:val="4"/>
            <w:tcBorders>
              <w:top w:val="nil"/>
              <w:left w:val="nil"/>
              <w:right w:val="nil"/>
            </w:tcBorders>
            <w:shd w:val="clear" w:color="auto" w:fill="8DB3E1"/>
          </w:tcPr>
          <w:p>
            <w:pPr>
              <w:pStyle w:val="TableParagraph"/>
              <w:spacing w:line="268" w:lineRule="exact"/>
              <w:ind w:left="15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Linha 19-Celeste</w:t>
            </w:r>
          </w:p>
        </w:tc>
      </w:tr>
      <w:tr>
        <w:trPr>
          <w:trHeight w:val="643" w:hRule="exact"/>
        </w:trPr>
        <w:tc>
          <w:tcPr>
            <w:tcW w:w="2901" w:type="dxa"/>
            <w:tcBorders>
              <w:left w:val="nil"/>
            </w:tcBorders>
          </w:tcPr>
          <w:p>
            <w:pPr>
              <w:pStyle w:val="TableParagraph"/>
              <w:spacing w:before="181"/>
              <w:ind w:left="391"/>
              <w:rPr>
                <w:sz w:val="22"/>
              </w:rPr>
            </w:pPr>
            <w:r>
              <w:rPr>
                <w:sz w:val="22"/>
              </w:rPr>
              <w:t>Campo Belo - Guarulhos</w:t>
            </w:r>
          </w:p>
        </w:tc>
        <w:tc>
          <w:tcPr>
            <w:tcW w:w="4502" w:type="dxa"/>
            <w:shd w:val="clear" w:color="auto" w:fill="F1F1F1"/>
          </w:tcPr>
          <w:p>
            <w:pPr>
              <w:pStyle w:val="TableParagraph"/>
              <w:spacing w:before="181"/>
              <w:ind w:left="101"/>
              <w:rPr>
                <w:sz w:val="22"/>
              </w:rPr>
            </w:pPr>
            <w:r>
              <w:rPr>
                <w:sz w:val="22"/>
              </w:rPr>
              <w:t>Trecho Anhangabaú – Bosque Maia (Guarulhos)</w:t>
            </w:r>
          </w:p>
        </w:tc>
        <w:tc>
          <w:tcPr>
            <w:tcW w:w="1764" w:type="dxa"/>
          </w:tcPr>
          <w:p>
            <w:pPr>
              <w:pStyle w:val="TableParagraph"/>
              <w:spacing w:before="181"/>
              <w:ind w:left="400"/>
              <w:rPr>
                <w:sz w:val="22"/>
              </w:rPr>
            </w:pPr>
            <w:r>
              <w:rPr>
                <w:sz w:val="22"/>
              </w:rPr>
              <w:t>Em estudo</w:t>
            </w:r>
          </w:p>
        </w:tc>
        <w:tc>
          <w:tcPr>
            <w:tcW w:w="1256" w:type="dxa"/>
            <w:shd w:val="clear" w:color="auto" w:fill="F1F1F1"/>
          </w:tcPr>
          <w:p>
            <w:pPr/>
          </w:p>
        </w:tc>
      </w:tr>
    </w:tbl>
    <w:p>
      <w:pPr>
        <w:pStyle w:val="BodyText"/>
        <w:spacing w:before="4"/>
        <w:rPr>
          <w:rFonts w:ascii="Times New Roman"/>
          <w:sz w:val="23"/>
        </w:rPr>
      </w:pPr>
    </w:p>
    <w:tbl>
      <w:tblPr>
        <w:tblW w:w="0" w:type="auto"/>
        <w:jc w:val="left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1"/>
        <w:gridCol w:w="4502"/>
        <w:gridCol w:w="1764"/>
        <w:gridCol w:w="1256"/>
      </w:tblGrid>
      <w:tr>
        <w:trPr>
          <w:trHeight w:val="274" w:hRule="exact"/>
        </w:trPr>
        <w:tc>
          <w:tcPr>
            <w:tcW w:w="10423" w:type="dxa"/>
            <w:gridSpan w:val="4"/>
            <w:tcBorders>
              <w:top w:val="nil"/>
              <w:left w:val="nil"/>
              <w:right w:val="nil"/>
            </w:tcBorders>
            <w:shd w:val="clear" w:color="auto" w:fill="F1DBDB"/>
          </w:tcPr>
          <w:p>
            <w:pPr>
              <w:pStyle w:val="TableParagraph"/>
              <w:spacing w:line="268" w:lineRule="exact"/>
              <w:ind w:left="151"/>
              <w:rPr>
                <w:b/>
                <w:sz w:val="22"/>
              </w:rPr>
            </w:pPr>
            <w:r>
              <w:rPr>
                <w:b/>
                <w:sz w:val="22"/>
              </w:rPr>
              <w:t>Linha 20-Rosa</w:t>
            </w:r>
          </w:p>
        </w:tc>
      </w:tr>
      <w:tr>
        <w:trPr>
          <w:trHeight w:val="360" w:hRule="exact"/>
        </w:trPr>
        <w:tc>
          <w:tcPr>
            <w:tcW w:w="2901" w:type="dxa"/>
            <w:tcBorders>
              <w:left w:val="nil"/>
            </w:tcBorders>
          </w:tcPr>
          <w:p>
            <w:pPr>
              <w:pStyle w:val="TableParagraph"/>
              <w:spacing w:before="40"/>
              <w:ind w:left="290"/>
              <w:rPr>
                <w:sz w:val="22"/>
              </w:rPr>
            </w:pPr>
            <w:r>
              <w:rPr>
                <w:sz w:val="22"/>
              </w:rPr>
              <w:t>Santa Marina-Santo André</w:t>
            </w:r>
          </w:p>
        </w:tc>
        <w:tc>
          <w:tcPr>
            <w:tcW w:w="4502" w:type="dxa"/>
            <w:shd w:val="clear" w:color="auto" w:fill="F1F1F1"/>
          </w:tcPr>
          <w:p>
            <w:pPr>
              <w:pStyle w:val="TableParagraph"/>
              <w:spacing w:before="40"/>
              <w:ind w:left="101"/>
              <w:rPr>
                <w:sz w:val="22"/>
              </w:rPr>
            </w:pPr>
            <w:r>
              <w:rPr>
                <w:sz w:val="22"/>
              </w:rPr>
              <w:t>Santa Marina-Santo André</w:t>
            </w: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400"/>
              <w:rPr>
                <w:sz w:val="22"/>
              </w:rPr>
            </w:pPr>
            <w:r>
              <w:rPr>
                <w:sz w:val="22"/>
              </w:rPr>
              <w:t>Em estudo</w:t>
            </w:r>
          </w:p>
        </w:tc>
        <w:tc>
          <w:tcPr>
            <w:tcW w:w="1256" w:type="dxa"/>
            <w:shd w:val="clear" w:color="auto" w:fill="F1F1F1"/>
          </w:tcPr>
          <w:p>
            <w:pPr/>
          </w:p>
        </w:tc>
      </w:tr>
    </w:tbl>
    <w:p>
      <w:pPr>
        <w:pStyle w:val="BodyText"/>
        <w:spacing w:before="4"/>
        <w:rPr>
          <w:rFonts w:ascii="Times New Roman"/>
          <w:sz w:val="23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"/>
        <w:gridCol w:w="2818"/>
        <w:gridCol w:w="4503"/>
        <w:gridCol w:w="1764"/>
        <w:gridCol w:w="1256"/>
      </w:tblGrid>
      <w:tr>
        <w:trPr>
          <w:trHeight w:val="290" w:hRule="exact"/>
        </w:trPr>
        <w:tc>
          <w:tcPr>
            <w:tcW w:w="10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3CCCC"/>
          </w:tcPr>
          <w:p>
            <w:pPr>
              <w:pStyle w:val="TableParagraph"/>
              <w:spacing w:before="9"/>
              <w:ind w:left="43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CBTC</w:t>
            </w:r>
          </w:p>
        </w:tc>
      </w:tr>
      <w:tr>
        <w:trPr>
          <w:trHeight w:val="351" w:hRule="exact"/>
        </w:trPr>
        <w:tc>
          <w:tcPr>
            <w:tcW w:w="320" w:type="dxa"/>
            <w:vMerge w:val="restart"/>
            <w:tcBorders>
              <w:top w:val="nil"/>
              <w:left w:val="nil"/>
            </w:tcBorders>
            <w:shd w:val="clear" w:color="auto" w:fill="33CCCC"/>
          </w:tcPr>
          <w:p>
            <w:pPr/>
          </w:p>
        </w:tc>
        <w:tc>
          <w:tcPr>
            <w:tcW w:w="2818" w:type="dxa"/>
            <w:vMerge w:val="restart"/>
            <w:tcBorders>
              <w:top w:val="single" w:sz="4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33"/>
              <w:ind w:left="105"/>
              <w:rPr>
                <w:sz w:val="22"/>
              </w:rPr>
            </w:pPr>
            <w:r>
              <w:rPr>
                <w:sz w:val="22"/>
              </w:rPr>
              <w:t>Modernização da Sinalização</w:t>
            </w:r>
          </w:p>
        </w:tc>
        <w:tc>
          <w:tcPr>
            <w:tcW w:w="4503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 Linha 2-Verde</w:t>
            </w:r>
          </w:p>
        </w:tc>
        <w:tc>
          <w:tcPr>
            <w:tcW w:w="1764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35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1256" w:type="dxa"/>
            <w:tcBorders>
              <w:top w:val="single" w:sz="4" w:space="0" w:color="808080"/>
            </w:tcBorders>
          </w:tcPr>
          <w:p>
            <w:pPr>
              <w:pStyle w:val="TableParagraph"/>
              <w:spacing w:before="35"/>
              <w:ind w:left="202"/>
              <w:rPr>
                <w:sz w:val="22"/>
              </w:rPr>
            </w:pPr>
            <w:r>
              <w:rPr>
                <w:sz w:val="22"/>
              </w:rPr>
              <w:t>02/03/20</w:t>
            </w:r>
          </w:p>
        </w:tc>
      </w:tr>
      <w:tr>
        <w:trPr>
          <w:trHeight w:val="348" w:hRule="exact"/>
        </w:trPr>
        <w:tc>
          <w:tcPr>
            <w:tcW w:w="320" w:type="dxa"/>
            <w:vMerge/>
            <w:tcBorders>
              <w:left w:val="nil"/>
            </w:tcBorders>
            <w:shd w:val="clear" w:color="auto" w:fill="33CCCC"/>
          </w:tcPr>
          <w:p>
            <w:pPr/>
          </w:p>
        </w:tc>
        <w:tc>
          <w:tcPr>
            <w:tcW w:w="2818" w:type="dxa"/>
            <w:vMerge/>
          </w:tcPr>
          <w:p>
            <w:pPr/>
          </w:p>
        </w:tc>
        <w:tc>
          <w:tcPr>
            <w:tcW w:w="4503" w:type="dxa"/>
            <w:shd w:val="clear" w:color="auto" w:fill="F1F1F1"/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 Linha 1-Azul</w:t>
            </w:r>
          </w:p>
        </w:tc>
        <w:tc>
          <w:tcPr>
            <w:tcW w:w="1764" w:type="dxa"/>
            <w:shd w:val="clear" w:color="auto" w:fill="F1F1F1"/>
          </w:tcPr>
          <w:p>
            <w:pPr>
              <w:pStyle w:val="TableParagraph"/>
              <w:spacing w:before="35"/>
              <w:ind w:left="436" w:right="436"/>
              <w:jc w:val="center"/>
              <w:rPr>
                <w:sz w:val="22"/>
              </w:rPr>
            </w:pPr>
            <w:r>
              <w:rPr>
                <w:sz w:val="22"/>
              </w:rPr>
              <w:t>Fev/2021</w:t>
            </w:r>
          </w:p>
        </w:tc>
        <w:tc>
          <w:tcPr>
            <w:tcW w:w="1256" w:type="dxa"/>
            <w:shd w:val="clear" w:color="auto" w:fill="F1F1F1"/>
          </w:tcPr>
          <w:p>
            <w:pPr/>
          </w:p>
        </w:tc>
      </w:tr>
      <w:tr>
        <w:trPr>
          <w:trHeight w:val="350" w:hRule="exact"/>
        </w:trPr>
        <w:tc>
          <w:tcPr>
            <w:tcW w:w="320" w:type="dxa"/>
            <w:vMerge/>
            <w:tcBorders>
              <w:left w:val="nil"/>
              <w:bottom w:val="nil"/>
            </w:tcBorders>
            <w:shd w:val="clear" w:color="auto" w:fill="33CCCC"/>
          </w:tcPr>
          <w:p>
            <w:pPr/>
          </w:p>
        </w:tc>
        <w:tc>
          <w:tcPr>
            <w:tcW w:w="2818" w:type="dxa"/>
            <w:vMerge/>
          </w:tcPr>
          <w:p>
            <w:pPr/>
          </w:p>
        </w:tc>
        <w:tc>
          <w:tcPr>
            <w:tcW w:w="4503" w:type="dxa"/>
          </w:tcPr>
          <w:p>
            <w:pPr>
              <w:pStyle w:val="TableParagraph"/>
              <w:spacing w:before="35"/>
              <w:ind w:left="105"/>
              <w:rPr>
                <w:sz w:val="22"/>
              </w:rPr>
            </w:pPr>
            <w:r>
              <w:rPr>
                <w:sz w:val="22"/>
              </w:rPr>
              <w:t>Concluir Linha 3-Vermelha</w:t>
            </w:r>
          </w:p>
        </w:tc>
        <w:tc>
          <w:tcPr>
            <w:tcW w:w="1764" w:type="dxa"/>
          </w:tcPr>
          <w:p>
            <w:pPr>
              <w:pStyle w:val="TableParagraph"/>
              <w:spacing w:before="35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Jul/2021</w:t>
            </w:r>
          </w:p>
        </w:tc>
        <w:tc>
          <w:tcPr>
            <w:tcW w:w="1256" w:type="dxa"/>
          </w:tcPr>
          <w:p>
            <w:pPr/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10"/>
        </w:rPr>
      </w:pPr>
    </w:p>
    <w:tbl>
      <w:tblPr>
        <w:tblW w:w="0" w:type="auto"/>
        <w:jc w:val="left"/>
        <w:tblInd w:w="1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"/>
        <w:gridCol w:w="119"/>
        <w:gridCol w:w="2900"/>
        <w:gridCol w:w="4503"/>
        <w:gridCol w:w="1764"/>
        <w:gridCol w:w="1256"/>
      </w:tblGrid>
      <w:tr>
        <w:trPr>
          <w:trHeight w:val="384" w:hRule="exact"/>
        </w:trPr>
        <w:tc>
          <w:tcPr>
            <w:tcW w:w="10661" w:type="dxa"/>
            <w:gridSpan w:val="6"/>
            <w:shd w:val="clear" w:color="auto" w:fill="006FC0"/>
          </w:tcPr>
          <w:p>
            <w:pPr>
              <w:pStyle w:val="TableParagraph"/>
              <w:spacing w:line="268" w:lineRule="exact"/>
              <w:ind w:left="39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Portas de Plataforma</w:t>
            </w:r>
          </w:p>
        </w:tc>
      </w:tr>
      <w:tr>
        <w:trPr>
          <w:trHeight w:val="226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5"/>
              <w:rPr>
                <w:sz w:val="22"/>
              </w:rPr>
            </w:pPr>
            <w:r>
              <w:rPr>
                <w:sz w:val="22"/>
              </w:rPr>
              <w:t>Linha  2-Verde:  1  estação  (Vila  Madalena)  – 2</w:t>
            </w:r>
          </w:p>
        </w:tc>
        <w:tc>
          <w:tcPr>
            <w:tcW w:w="176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02"/>
              <w:rPr>
                <w:sz w:val="22"/>
              </w:rPr>
            </w:pPr>
            <w:r>
              <w:rPr>
                <w:sz w:val="22"/>
              </w:rPr>
              <w:t>02/03/20</w:t>
            </w:r>
          </w:p>
        </w:tc>
      </w:tr>
      <w:tr>
        <w:trPr>
          <w:trHeight w:val="274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fachadas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14"/>
              <w:ind w:left="1115" w:right="1110"/>
              <w:jc w:val="center"/>
              <w:rPr>
                <w:sz w:val="22"/>
              </w:rPr>
            </w:pPr>
            <w:r>
              <w:rPr>
                <w:sz w:val="22"/>
              </w:rPr>
              <w:t>Alstom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Linha 1-Azul: 2 estações (Jabaquara e  Tucuruvi)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-  4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Fev/2021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548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Linha 3-Vermelha:2 estações (Palmeiras-Barra Funda e Corinthians-Itaquera) – 8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Jul/2021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10" w:val="left" w:leader="none"/>
                <w:tab w:pos="2140" w:val="left" w:leader="none"/>
                <w:tab w:pos="2475" w:val="left" w:leader="none"/>
                <w:tab w:pos="3480" w:val="left" w:leader="none"/>
              </w:tabs>
              <w:spacing w:line="237" w:lineRule="auto" w:before="1"/>
              <w:ind w:left="105" w:right="99"/>
              <w:rPr>
                <w:sz w:val="22"/>
              </w:rPr>
            </w:pPr>
            <w:r>
              <w:rPr>
                <w:sz w:val="22"/>
              </w:rPr>
              <w:t>Linha</w:t>
              <w:tab/>
              <w:t>3-Vermelha:</w:t>
              <w:tab/>
              <w:t>4</w:t>
              <w:tab/>
              <w:t>estações</w:t>
              <w:tab/>
            </w:r>
            <w:r>
              <w:rPr>
                <w:spacing w:val="-1"/>
                <w:sz w:val="22"/>
              </w:rPr>
              <w:t>(Marechal </w:t>
            </w:r>
            <w:r>
              <w:rPr>
                <w:sz w:val="22"/>
              </w:rPr>
              <w:t>Deodoro, Santa Cecília, Anhangabaú e Pedro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II)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- 8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350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15" w:right="1108"/>
              <w:jc w:val="center"/>
              <w:rPr>
                <w:sz w:val="22"/>
              </w:rPr>
            </w:pPr>
            <w:r>
              <w:rPr>
                <w:sz w:val="22"/>
              </w:rPr>
              <w:t>Kobra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z w:val="22"/>
              </w:rPr>
              <w:t>Linha 3-Vermelha: 9 estações - 26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Linha 1-Azul: 11 estações e Linha 3-Vermelha: 2 estações 26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542" w:hRule="exact"/>
        </w:trPr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119" w:type="dxa"/>
            <w:shd w:val="clear" w:color="auto" w:fill="006FC0"/>
          </w:tcPr>
          <w:p>
            <w:pPr/>
          </w:p>
        </w:tc>
        <w:tc>
          <w:tcPr>
            <w:tcW w:w="29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Linha 1-Azul: 10 estações e Linha 2-Verde: 2 estações - 28 fachadas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35" w:right="436"/>
              <w:jc w:val="center"/>
              <w:rPr>
                <w:sz w:val="22"/>
              </w:rPr>
            </w:pPr>
            <w:r>
              <w:rPr>
                <w:sz w:val="22"/>
              </w:rPr>
              <w:t>2023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485" w:footer="65" w:top="960" w:bottom="260" w:left="720" w:right="26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pStyle w:val="BodyText"/>
        <w:ind w:left="179"/>
        <w:rPr>
          <w:rFonts w:ascii="Times New Roman"/>
        </w:rPr>
      </w:pPr>
      <w:r>
        <w:rPr>
          <w:rFonts w:ascii="Times New Roman"/>
        </w:rPr>
        <w:pict>
          <v:group style="width:483.5pt;height:186.75pt;mso-position-horizontal-relative:char;mso-position-vertical-relative:line" coordorigin="0,0" coordsize="9670,3735">
            <v:shape style="position:absolute;left:0;top:0;width:9670;height:3734" type="#_x0000_t75" stroked="false">
              <v:imagedata r:id="rId13" o:title=""/>
            </v:shape>
            <v:shape style="position:absolute;left:1116;top:60;width:7597;height:1240" type="#_x0000_t75" stroked="false">
              <v:imagedata r:id="rId14" o:title=""/>
            </v:shape>
            <v:shape style="position:absolute;left:2436;top:730;width:4804;height:1244" type="#_x0000_t75" stroked="false">
              <v:imagedata r:id="rId15" o:title=""/>
            </v:shape>
            <v:shape style="position:absolute;left:91;top:2026;width:9491;height:1590" type="#_x0000_t75" stroked="false">
              <v:imagedata r:id="rId16" o:title=""/>
            </v:shape>
            <v:shape style="position:absolute;left:1474;top:290;width:6733;height:1308" type="#_x0000_t202" filled="false" stroked="false">
              <v:textbox inset="0,0,0,0">
                <w:txbxContent>
                  <w:p>
                    <w:pPr>
                      <w:spacing w:line="625" w:lineRule="exact" w:before="0"/>
                      <w:ind w:left="-1" w:right="18" w:firstLine="0"/>
                      <w:jc w:val="center"/>
                      <w:rPr>
                        <w:rFonts w:ascii="Arial"/>
                        <w:sz w:val="56"/>
                      </w:rPr>
                    </w:pPr>
                    <w:bookmarkStart w:name="1 00 d CAPA OBRAS EM ANDAMENTO" w:id="3"/>
                    <w:bookmarkEnd w:id="3"/>
                    <w:r>
                      <w:rPr/>
                    </w:r>
                    <w:r>
                      <w:rPr>
                        <w:rFonts w:ascii="Arial"/>
                        <w:color w:val="7E7E7E"/>
                        <w:sz w:val="56"/>
                      </w:rPr>
                      <w:t>EMPREENDIMENTOS</w:t>
                    </w:r>
                    <w:r>
                      <w:rPr>
                        <w:rFonts w:ascii="Arial"/>
                        <w:color w:val="7E7E7E"/>
                        <w:spacing w:val="-11"/>
                        <w:sz w:val="56"/>
                      </w:rPr>
                      <w:t> </w:t>
                    </w:r>
                    <w:r>
                      <w:rPr>
                        <w:rFonts w:ascii="Arial"/>
                        <w:color w:val="7E7E7E"/>
                        <w:sz w:val="56"/>
                      </w:rPr>
                      <w:t>EM</w:t>
                    </w:r>
                  </w:p>
                  <w:p>
                    <w:pPr>
                      <w:spacing w:before="2"/>
                      <w:ind w:left="1286" w:right="1305" w:firstLine="0"/>
                      <w:jc w:val="center"/>
                      <w:rPr>
                        <w:rFonts w:ascii="Verdana" w:hAnsi="Verdana"/>
                        <w:sz w:val="56"/>
                      </w:rPr>
                    </w:pPr>
                    <w:r>
                      <w:rPr>
                        <w:rFonts w:ascii="Verdana" w:hAnsi="Verdana"/>
                        <w:color w:val="7E7E7E"/>
                        <w:sz w:val="56"/>
                      </w:rPr>
                      <w:t>IMPLANTAÇÃO</w:t>
                    </w:r>
                  </w:p>
                </w:txbxContent>
              </v:textbox>
              <w10:wrap type="none"/>
            </v:shape>
            <v:shape style="position:absolute;left:552;top:2317;width:8569;height:805" type="#_x0000_t202" filled="false" stroked="false">
              <v:textbox inset="0,0,0,0">
                <w:txbxContent>
                  <w:p>
                    <w:pPr>
                      <w:spacing w:line="804" w:lineRule="exact" w:before="0"/>
                      <w:ind w:left="0" w:right="0" w:firstLine="0"/>
                      <w:jc w:val="left"/>
                      <w:rPr>
                        <w:rFonts w:ascii="Arial"/>
                        <w:sz w:val="72"/>
                      </w:rPr>
                    </w:pPr>
                    <w:r>
                      <w:rPr>
                        <w:rFonts w:ascii="Arial"/>
                        <w:color w:val="7E7E7E"/>
                        <w:sz w:val="72"/>
                      </w:rPr>
                      <w:t>OBRAS EM</w:t>
                    </w:r>
                    <w:r>
                      <w:rPr>
                        <w:rFonts w:ascii="Arial"/>
                        <w:color w:val="7E7E7E"/>
                        <w:spacing w:val="-53"/>
                        <w:sz w:val="72"/>
                      </w:rPr>
                      <w:t> </w:t>
                    </w:r>
                    <w:r>
                      <w:rPr>
                        <w:rFonts w:ascii="Arial"/>
                        <w:color w:val="7E7E7E"/>
                        <w:sz w:val="72"/>
                      </w:rPr>
                      <w:t>ANDAMENTO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Heading5"/>
        <w:spacing w:line="472" w:lineRule="auto" w:before="44"/>
        <w:ind w:right="7150"/>
      </w:pPr>
      <w:r>
        <w:rPr/>
        <w:drawing>
          <wp:anchor distT="0" distB="0" distL="0" distR="0" allowOverlap="1" layoutInCell="1" locked="0" behindDoc="1" simplePos="0" relativeHeight="268382807">
            <wp:simplePos x="0" y="0"/>
            <wp:positionH relativeFrom="page">
              <wp:posOffset>1991867</wp:posOffset>
            </wp:positionH>
            <wp:positionV relativeFrom="paragraph">
              <wp:posOffset>137160</wp:posOffset>
            </wp:positionV>
            <wp:extent cx="1078992" cy="763524"/>
            <wp:effectExtent l="0" t="0" r="0" b="0"/>
            <wp:wrapNone/>
            <wp:docPr id="1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7E7E"/>
        </w:rPr>
        <w:t>Conceitos:     </w:t>
      </w:r>
      <w:r>
        <w:rPr>
          <w:color w:val="7E7E7E"/>
          <w:u w:val="single" w:color="7E7E7E"/>
        </w:rPr>
        <w:t>Extensão</w:t>
      </w:r>
      <w:r>
        <w:rPr>
          <w:color w:val="7E7E7E"/>
          <w:spacing w:val="-5"/>
          <w:u w:val="single" w:color="7E7E7E"/>
        </w:rPr>
        <w:t> </w:t>
      </w:r>
      <w:r>
        <w:rPr>
          <w:color w:val="7E7E7E"/>
          <w:u w:val="single" w:color="7E7E7E"/>
        </w:rPr>
        <w:t>Operacional</w:t>
      </w:r>
    </w:p>
    <w:p>
      <w:pPr>
        <w:pStyle w:val="BodyText"/>
        <w:spacing w:before="10"/>
        <w:rPr>
          <w:b/>
          <w:sz w:val="23"/>
        </w:rPr>
      </w:pPr>
    </w:p>
    <w:p>
      <w:pPr>
        <w:spacing w:line="336" w:lineRule="exact" w:before="42"/>
        <w:ind w:left="274" w:right="958" w:firstLine="0"/>
        <w:jc w:val="left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268382783">
            <wp:simplePos x="0" y="0"/>
            <wp:positionH relativeFrom="page">
              <wp:posOffset>2330195</wp:posOffset>
            </wp:positionH>
            <wp:positionV relativeFrom="paragraph">
              <wp:posOffset>1008761</wp:posOffset>
            </wp:positionV>
            <wp:extent cx="888492" cy="821436"/>
            <wp:effectExtent l="0" t="0" r="0" b="0"/>
            <wp:wrapNone/>
            <wp:docPr id="3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E7E7E"/>
          <w:sz w:val="28"/>
        </w:rPr>
        <w:t>Extensões inicialmente propostas durante o projeto funcional, considerando centro a centro de plataformas, posteriormente confirmadas e/ou corrigidas pelo Plano de Vias. É a extensão percebida pelo usuário do sistema metroviário e é considerada a extensão oficial da rede metroviária em relatórios da CMSP, STM e imprensa.</w:t>
      </w:r>
    </w:p>
    <w:p>
      <w:pPr>
        <w:pStyle w:val="BodyText"/>
        <w:spacing w:before="8"/>
        <w:rPr>
          <w:sz w:val="27"/>
        </w:rPr>
      </w:pPr>
    </w:p>
    <w:p>
      <w:pPr>
        <w:spacing w:before="0"/>
        <w:ind w:left="274" w:right="0" w:firstLine="0"/>
        <w:jc w:val="left"/>
        <w:rPr>
          <w:b/>
          <w:sz w:val="28"/>
        </w:rPr>
      </w:pPr>
      <w:r>
        <w:rPr>
          <w:b/>
          <w:color w:val="7E7E7E"/>
          <w:sz w:val="28"/>
          <w:u w:val="single" w:color="7E7E7E"/>
        </w:rPr>
        <w:t>Extensão de Implantação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line="336" w:lineRule="exact" w:before="175"/>
        <w:ind w:left="274" w:right="958" w:firstLine="0"/>
        <w:jc w:val="left"/>
        <w:rPr>
          <w:sz w:val="28"/>
        </w:rPr>
      </w:pPr>
      <w:r>
        <w:rPr>
          <w:color w:val="7E7E7E"/>
          <w:sz w:val="28"/>
        </w:rPr>
        <w:t>Extensões do Projeto executivo dos trechos (obras), considerando extensões operacionais ao final dos trechos e desconsiderando trechos previamente implantados. Utilizada no acompanhamento da evolução das obras dos empreendimentos.</w:t>
      </w:r>
    </w:p>
    <w:p>
      <w:pPr>
        <w:spacing w:line="336" w:lineRule="exact" w:before="0"/>
        <w:ind w:left="274" w:right="815" w:firstLine="0"/>
        <w:jc w:val="left"/>
        <w:rPr>
          <w:sz w:val="28"/>
        </w:rPr>
      </w:pPr>
      <w:r>
        <w:rPr>
          <w:color w:val="7E7E7E"/>
          <w:sz w:val="28"/>
        </w:rPr>
        <w:t>Este conceito é aplicado neste relatório apenas para os empreendimentos em implantação.</w:t>
      </w:r>
    </w:p>
    <w:p>
      <w:pPr>
        <w:spacing w:after="0" w:line="336" w:lineRule="exact"/>
        <w:jc w:val="left"/>
        <w:rPr>
          <w:sz w:val="28"/>
        </w:rPr>
        <w:sectPr>
          <w:headerReference w:type="default" r:id="rId11"/>
          <w:footerReference w:type="default" r:id="rId12"/>
          <w:pgSz w:w="10800" w:h="15600"/>
          <w:pgMar w:header="365" w:footer="65" w:top="820" w:bottom="260" w:left="560" w:right="280"/>
          <w:pgNumType w:start="5"/>
        </w:sectPr>
      </w:pPr>
    </w:p>
    <w:p>
      <w:pPr>
        <w:pStyle w:val="BodyText"/>
        <w:rPr>
          <w:sz w:val="23"/>
        </w:rPr>
      </w:pPr>
      <w:r>
        <w:rPr/>
        <w:pict>
          <v:group style="position:absolute;margin-left:.24pt;margin-top:235.919998pt;width:539.8pt;height:308.2pt;mso-position-horizontal-relative:page;mso-position-vertical-relative:page;z-index:1408" coordorigin="5,4718" coordsize="10796,6164">
            <v:shape style="position:absolute;left:5;top:4718;width:10795;height:6163" type="#_x0000_t75" alt="Mapa colorido com texto preto sobre fundo branco  Descrição gerada com alta confiança" stroked="false">
              <v:imagedata r:id="rId19" o:title=""/>
            </v:shape>
            <v:shape style="position:absolute;left:9350;top:10373;width:1445;height:509" type="#_x0000_t75" stroked="false">
              <v:imagedata r:id="rId20" o:title=""/>
            </v:shape>
            <w10:wrap type="none"/>
          </v:group>
        </w:pict>
      </w:r>
    </w:p>
    <w:p>
      <w:pPr>
        <w:spacing w:before="4"/>
        <w:ind w:left="1038" w:right="0" w:firstLine="0"/>
        <w:jc w:val="left"/>
        <w:rPr>
          <w:sz w:val="48"/>
        </w:rPr>
      </w:pPr>
      <w:r>
        <w:rPr>
          <w:sz w:val="48"/>
        </w:rPr>
        <w:t>OBRAS EM ANDAMENTO</w:t>
      </w:r>
    </w:p>
    <w:p>
      <w:pPr>
        <w:spacing w:after="0"/>
        <w:jc w:val="left"/>
        <w:rPr>
          <w:sz w:val="48"/>
        </w:rPr>
        <w:sectPr>
          <w:pgSz w:w="10800" w:h="15600"/>
          <w:pgMar w:header="365" w:footer="65" w:top="820" w:bottom="260" w:left="0" w:right="0"/>
        </w:sectPr>
      </w:pPr>
    </w:p>
    <w:p>
      <w:pPr>
        <w:spacing w:before="81"/>
        <w:ind w:left="1947" w:right="0" w:firstLine="0"/>
        <w:jc w:val="left"/>
        <w:rPr>
          <w:rFonts w:ascii="Verdana" w:hAnsi="Verdana"/>
          <w:b/>
          <w:sz w:val="48"/>
        </w:rPr>
      </w:pPr>
      <w:bookmarkStart w:name="1 02 a Capa LINHA 2 VERDE ATE PENHA" w:id="4"/>
      <w:bookmarkEnd w:id="4"/>
      <w:r>
        <w:rPr/>
      </w:r>
      <w:r>
        <w:rPr>
          <w:rFonts w:ascii="Verdana" w:hAnsi="Verdana"/>
          <w:b/>
          <w:color w:val="00A650"/>
          <w:sz w:val="48"/>
        </w:rPr>
        <w:t>LINHA 2-VERDE (Metrô)</w:t>
      </w:r>
    </w:p>
    <w:p>
      <w:pPr>
        <w:spacing w:line="358" w:lineRule="exact" w:before="210"/>
        <w:ind w:left="1572" w:right="1309" w:firstLine="561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color w:val="221F1F"/>
          <w:sz w:val="32"/>
        </w:rPr>
        <w:t>Implantação do Empreendimento Trecho Vila Prudente (exclusive) - Penha</w:t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spacing w:after="0"/>
        <w:rPr>
          <w:rFonts w:ascii="Verdana"/>
        </w:rPr>
        <w:sectPr>
          <w:headerReference w:type="default" r:id="rId21"/>
          <w:footerReference w:type="default" r:id="rId22"/>
          <w:pgSz w:w="11910" w:h="16840"/>
          <w:pgMar w:header="0" w:footer="0" w:top="740" w:bottom="0" w:left="940" w:right="320"/>
        </w:sectPr>
      </w:pPr>
    </w:p>
    <w:p>
      <w:pPr>
        <w:spacing w:before="305"/>
        <w:ind w:left="1352" w:right="294" w:firstLine="0"/>
        <w:jc w:val="center"/>
        <w:rPr>
          <w:rFonts w:ascii="Arial"/>
          <w:b/>
          <w:sz w:val="30"/>
        </w:rPr>
      </w:pPr>
      <w:r>
        <w:rPr>
          <w:rFonts w:ascii="Arial"/>
          <w:b/>
          <w:color w:val="221F1F"/>
          <w:sz w:val="30"/>
        </w:rPr>
        <w:t>8,0</w:t>
      </w:r>
    </w:p>
    <w:p>
      <w:pPr>
        <w:spacing w:line="235" w:lineRule="auto" w:before="54"/>
        <w:ind w:left="1059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 Operacional (km)</w:t>
      </w:r>
    </w:p>
    <w:p>
      <w:pPr>
        <w:spacing w:before="293"/>
        <w:ind w:left="696" w:right="315" w:firstLine="0"/>
        <w:jc w:val="center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8,3</w:t>
      </w:r>
    </w:p>
    <w:p>
      <w:pPr>
        <w:spacing w:line="235" w:lineRule="auto" w:before="18"/>
        <w:ind w:left="326" w:right="0" w:firstLine="4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 de Implantação</w:t>
      </w:r>
      <w:r>
        <w:rPr>
          <w:rFonts w:ascii="Arial" w:hAnsi="Arial"/>
          <w:b/>
          <w:color w:val="221F1F"/>
          <w:spacing w:val="-24"/>
          <w:sz w:val="18"/>
        </w:rPr>
        <w:t> </w:t>
      </w:r>
      <w:r>
        <w:rPr>
          <w:rFonts w:ascii="Arial" w:hAnsi="Arial"/>
          <w:b/>
          <w:color w:val="221F1F"/>
          <w:sz w:val="18"/>
        </w:rPr>
        <w:t>- obras</w:t>
      </w:r>
    </w:p>
    <w:p>
      <w:pPr>
        <w:spacing w:line="198" w:lineRule="exact" w:before="0"/>
        <w:ind w:left="685" w:right="315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(km)</w:t>
      </w:r>
    </w:p>
    <w:p>
      <w:pPr>
        <w:pStyle w:val="BodyText"/>
        <w:spacing w:before="5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pStyle w:val="Heading4"/>
        <w:ind w:left="170"/>
      </w:pPr>
      <w:r>
        <w:rPr>
          <w:color w:val="221F1F"/>
        </w:rPr>
        <w:t>8</w:t>
      </w:r>
    </w:p>
    <w:p>
      <w:pPr>
        <w:spacing w:before="19"/>
        <w:ind w:left="173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1"/>
          <w:sz w:val="18"/>
        </w:rPr>
        <w:t>Estações</w:t>
      </w:r>
    </w:p>
    <w:p>
      <w:pPr>
        <w:pStyle w:val="BodyText"/>
        <w:spacing w:before="4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pStyle w:val="Heading4"/>
        <w:spacing w:line="344" w:lineRule="exact"/>
        <w:ind w:left="367"/>
      </w:pPr>
      <w:r>
        <w:rPr>
          <w:color w:val="221F1F"/>
          <w:w w:val="99"/>
        </w:rPr>
        <w:t>0</w:t>
      </w:r>
    </w:p>
    <w:p>
      <w:pPr>
        <w:spacing w:line="206" w:lineRule="exact" w:before="0"/>
        <w:ind w:left="36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Pátio</w:t>
      </w:r>
    </w:p>
    <w:p>
      <w:pPr>
        <w:pStyle w:val="BodyText"/>
        <w:spacing w:before="10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pStyle w:val="Heading4"/>
        <w:spacing w:line="344" w:lineRule="exact" w:before="1"/>
        <w:ind w:left="267"/>
      </w:pPr>
      <w:r>
        <w:rPr/>
        <w:t>1.092.220</w:t>
      </w:r>
    </w:p>
    <w:p>
      <w:pPr>
        <w:spacing w:line="206" w:lineRule="exact" w:before="0"/>
        <w:ind w:left="26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Pass./ Dia Útil</w:t>
      </w:r>
    </w:p>
    <w:p>
      <w:pPr>
        <w:spacing w:before="0"/>
        <w:ind w:left="269" w:right="0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Incluindo trecho em operação (Cenário 2026)</w:t>
      </w:r>
    </w:p>
    <w:p>
      <w:pPr>
        <w:spacing w:before="245"/>
        <w:ind w:left="128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100</w:t>
      </w:r>
    </w:p>
    <w:p>
      <w:pPr>
        <w:spacing w:before="0"/>
        <w:ind w:left="121" w:right="0" w:firstLine="0"/>
        <w:jc w:val="center"/>
        <w:rPr>
          <w:rFonts w:ascii="Arial"/>
          <w:b/>
          <w:sz w:val="18"/>
        </w:rPr>
      </w:pPr>
      <w:r>
        <w:rPr/>
        <w:drawing>
          <wp:anchor distT="0" distB="0" distL="0" distR="0" allowOverlap="1" layoutInCell="1" locked="0" behindDoc="1" simplePos="0" relativeHeight="268382879">
            <wp:simplePos x="0" y="0"/>
            <wp:positionH relativeFrom="page">
              <wp:posOffset>1426845</wp:posOffset>
            </wp:positionH>
            <wp:positionV relativeFrom="paragraph">
              <wp:posOffset>-766293</wp:posOffset>
            </wp:positionV>
            <wp:extent cx="5074919" cy="557527"/>
            <wp:effectExtent l="0" t="0" r="0" b="0"/>
            <wp:wrapNone/>
            <wp:docPr id="5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19" cy="557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Headway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(s)</w:t>
      </w:r>
    </w:p>
    <w:p>
      <w:pPr>
        <w:spacing w:before="238"/>
        <w:ind w:left="293" w:right="0" w:firstLine="0"/>
        <w:jc w:val="left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+22</w:t>
      </w:r>
    </w:p>
    <w:p>
      <w:pPr>
        <w:spacing w:before="24"/>
        <w:ind w:left="35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80" w:bottom="280" w:left="940" w:right="320"/>
          <w:cols w:num="7" w:equalWidth="0">
            <w:col w:w="2104" w:space="40"/>
            <w:col w:w="1470" w:space="40"/>
            <w:col w:w="958" w:space="40"/>
            <w:col w:w="810" w:space="40"/>
            <w:col w:w="1604" w:space="40"/>
            <w:col w:w="1171" w:space="40"/>
            <w:col w:w="2293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tabs>
          <w:tab w:pos="8177" w:val="left" w:leader="none"/>
        </w:tabs>
        <w:spacing w:before="63"/>
        <w:ind w:left="4967" w:right="0" w:firstLine="0"/>
        <w:jc w:val="left"/>
        <w:rPr>
          <w:sz w:val="18"/>
        </w:rPr>
      </w:pPr>
      <w:r>
        <w:rPr/>
        <w:pict>
          <v:group style="position:absolute;margin-left:52.399475pt;margin-top:-596.327454pt;width:521.4pt;height:613.25pt;mso-position-horizontal-relative:page;mso-position-vertical-relative:paragraph;z-index:-52600" coordorigin="1048,-11927" coordsize="10428,12265">
            <v:shape style="position:absolute;left:1048;top:-11927;width:10137;height:12265" type="#_x0000_t75" alt="Uma imagem contendo texto, mapa  Descrição gerada com muito alta confiança" stroked="false">
              <v:imagedata r:id="rId24" o:title=""/>
            </v:shape>
            <v:shape style="position:absolute;left:1328;top:-2666;width:10148;height:2354" type="#_x0000_t75" stroked="false">
              <v:imagedata r:id="rId25" o:title=""/>
            </v:shape>
            <w10:wrap type="none"/>
          </v:group>
        </w:pict>
      </w:r>
      <w:r>
        <w:rPr>
          <w:sz w:val="18"/>
        </w:rPr>
        <w:t>7</w:t>
        <w:tab/>
        <w:t>Setembro de</w:t>
      </w:r>
      <w:r>
        <w:rPr>
          <w:spacing w:val="-7"/>
          <w:sz w:val="18"/>
        </w:rPr>
        <w:t> </w:t>
      </w:r>
      <w:r>
        <w:rPr>
          <w:sz w:val="18"/>
        </w:rPr>
        <w:t>2020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80" w:bottom="280" w:left="940" w:right="32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8"/>
        <w:rPr>
          <w:rFonts w:ascii="Times New Roman"/>
          <w:sz w:val="17"/>
        </w:rPr>
      </w:pPr>
    </w:p>
    <w:tbl>
      <w:tblPr>
        <w:tblW w:w="0" w:type="auto"/>
        <w:jc w:val="left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7"/>
        <w:gridCol w:w="5289"/>
      </w:tblGrid>
      <w:tr>
        <w:trPr>
          <w:trHeight w:val="5134" w:hRule="exact"/>
        </w:trPr>
        <w:tc>
          <w:tcPr>
            <w:tcW w:w="5547" w:type="dxa"/>
          </w:tcPr>
          <w:p>
            <w:pPr>
              <w:pStyle w:val="TableParagraph"/>
              <w:spacing w:line="244" w:lineRule="exact"/>
              <w:ind w:left="295"/>
              <w:jc w:val="both"/>
              <w:rPr>
                <w:b/>
                <w:sz w:val="24"/>
              </w:rPr>
            </w:pPr>
            <w:bookmarkStart w:name="1 02 b Texto L2 VERDE ATE PENHA_08.10.20" w:id="5"/>
            <w:bookmarkEnd w:id="5"/>
            <w:r>
              <w:rPr/>
            </w:r>
            <w:r>
              <w:rPr>
                <w:b/>
                <w:color w:val="005A9E"/>
                <w:sz w:val="24"/>
              </w:rPr>
              <w:t>Trecho Vila Prudente (exclusive) - Penha</w:t>
            </w:r>
          </w:p>
          <w:p>
            <w:pPr>
              <w:pStyle w:val="TableParagraph"/>
              <w:spacing w:before="180"/>
              <w:ind w:left="295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before="182"/>
              <w:ind w:left="295" w:right="223"/>
              <w:jc w:val="both"/>
              <w:rPr>
                <w:sz w:val="20"/>
              </w:rPr>
            </w:pPr>
            <w:r>
              <w:rPr>
                <w:sz w:val="20"/>
              </w:rPr>
              <w:t>Atendimento aos bairros entre Vila Invernada, Jardim Anália Franco, Vila Formosa, Vila Carrão, Vila Manchester, Aricanduva e Penha. Distribuição do fluxo concentrado de passageiros que ocorre nas Linhas 3-Vermelha do Metrô, 11- Coral da CPTM, que compõem a ligação radial do serviço metro-ferroviário. Distribuição dos fluxos de viagens de transporte coletivo por ônibus e transporte motorizados individuais, que atualmente utilizam os vários eixos viários da região. Implantação de equipamentos de integração intermodal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longo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eixo,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notadamente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 serviço de ônibus; e com seu traçado “em arco”, possui uma característica de ligação perimetral, proporcionando opções de deslocamento na malha metroviária que hoje são realizadas através de movimentação radial minimizando a saturação das Linhas 3-Vermelha 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1-Azul.</w:t>
            </w:r>
          </w:p>
        </w:tc>
        <w:tc>
          <w:tcPr>
            <w:tcW w:w="5289" w:type="dxa"/>
          </w:tcPr>
          <w:p>
            <w:pPr>
              <w:pStyle w:val="TableParagraph"/>
              <w:spacing w:line="244" w:lineRule="exact"/>
              <w:ind w:left="225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 tecnológicos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1" w:lineRule="auto" w:before="76" w:after="0"/>
              <w:ind w:left="649" w:right="201" w:hanging="357"/>
              <w:jc w:val="both"/>
              <w:rPr>
                <w:sz w:val="20"/>
              </w:rPr>
            </w:pPr>
            <w:r>
              <w:rPr>
                <w:sz w:val="20"/>
              </w:rPr>
              <w:t>O sistema de sinalização e controle será baseado em comunicações via rádio digital (CBTC), permitindo a redução nos intervalos entre os trens e aumentando o conforto 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59" w:lineRule="auto" w:before="16" w:after="0"/>
              <w:ind w:left="649" w:right="198" w:hanging="357"/>
              <w:jc w:val="both"/>
              <w:rPr>
                <w:sz w:val="20"/>
              </w:rPr>
            </w:pPr>
            <w:r>
              <w:rPr>
                <w:sz w:val="20"/>
              </w:rPr>
              <w:t>Portas de plataforma que se abrirão somente no momento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embarque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desembarque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aumentando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 segurança 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61" w:lineRule="auto" w:before="18" w:after="0"/>
              <w:ind w:left="649" w:right="200" w:hanging="357"/>
              <w:jc w:val="both"/>
              <w:rPr>
                <w:sz w:val="20"/>
              </w:rPr>
            </w:pPr>
            <w:r>
              <w:rPr>
                <w:sz w:val="20"/>
              </w:rPr>
              <w:t>Para atenuar as vibrações e ruídos oriundos da circulação dos trens e minimizar o incômodo aos habitantes e usuários dos imóveis da região serão utilizados amortecedores ou apoios elastoméricos na construção da via de passagem dos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trens;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50" w:val="left" w:leader="none"/>
              </w:tabs>
              <w:spacing w:line="259" w:lineRule="auto" w:before="16" w:after="0"/>
              <w:ind w:left="649" w:right="203" w:hanging="357"/>
              <w:jc w:val="both"/>
              <w:rPr>
                <w:sz w:val="20"/>
              </w:rPr>
            </w:pPr>
            <w:r>
              <w:rPr>
                <w:sz w:val="20"/>
              </w:rPr>
              <w:t>Os novos trens serão equipados com câmeras no interior dos carros, sistema de gravação de imagens e 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refrigerado.</w:t>
            </w:r>
          </w:p>
        </w:tc>
      </w:tr>
      <w:tr>
        <w:trPr>
          <w:trHeight w:val="2105" w:hRule="exact"/>
        </w:trPr>
        <w:tc>
          <w:tcPr>
            <w:tcW w:w="5547" w:type="dxa"/>
          </w:tcPr>
          <w:p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before="1"/>
              <w:ind w:left="295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8" w:val="left" w:leader="none"/>
                <w:tab w:pos="559" w:val="left" w:leader="none"/>
              </w:tabs>
              <w:spacing w:line="240" w:lineRule="auto" w:before="76" w:after="0"/>
              <w:ind w:left="558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Poluentes atmosféricos: 182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toneladas/ano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8" w:val="left" w:leader="none"/>
                <w:tab w:pos="559" w:val="left" w:leader="none"/>
              </w:tabs>
              <w:spacing w:line="240" w:lineRule="auto" w:before="11" w:after="0"/>
              <w:ind w:left="558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Gases de efeito estufa: 18.580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toneladas/ano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58" w:val="left" w:leader="none"/>
                <w:tab w:pos="559" w:val="left" w:leader="none"/>
              </w:tabs>
              <w:spacing w:line="240" w:lineRule="auto" w:before="13" w:after="0"/>
              <w:ind w:left="558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Consumo de combustível: 9,1 milhões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litros/ano</w:t>
            </w:r>
          </w:p>
          <w:p>
            <w:pPr>
              <w:pStyle w:val="TableParagraph"/>
              <w:spacing w:before="119"/>
              <w:ind w:left="558"/>
              <w:rPr>
                <w:i/>
                <w:sz w:val="20"/>
              </w:rPr>
            </w:pPr>
            <w:r>
              <w:rPr>
                <w:i/>
                <w:sz w:val="20"/>
              </w:rPr>
              <w:t>Fonte: GPA/PAD/CEV – jan/2020</w:t>
            </w:r>
          </w:p>
        </w:tc>
        <w:tc>
          <w:tcPr>
            <w:tcW w:w="5289" w:type="dxa"/>
          </w:tcPr>
          <w:p>
            <w:pPr/>
          </w:p>
        </w:tc>
      </w:tr>
    </w:tbl>
    <w:p>
      <w:pPr>
        <w:spacing w:after="0"/>
        <w:sectPr>
          <w:headerReference w:type="default" r:id="rId26"/>
          <w:footerReference w:type="default" r:id="rId27"/>
          <w:pgSz w:w="11910" w:h="16840"/>
          <w:pgMar w:header="485" w:footer="65" w:top="960" w:bottom="260" w:left="560" w:right="0"/>
          <w:pgNumType w:start="8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11"/>
        </w:rPr>
      </w:pPr>
    </w:p>
    <w:tbl>
      <w:tblPr>
        <w:tblW w:w="0" w:type="auto"/>
        <w:jc w:val="left"/>
        <w:tblInd w:w="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4"/>
        <w:gridCol w:w="5106"/>
      </w:tblGrid>
      <w:tr>
        <w:trPr>
          <w:trHeight w:val="3244" w:hRule="exact"/>
        </w:trPr>
        <w:tc>
          <w:tcPr>
            <w:tcW w:w="5044" w:type="dxa"/>
          </w:tcPr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781071" cy="2061972"/>
                  <wp:effectExtent l="0" t="0" r="0" b="0"/>
                  <wp:docPr id="7" name="image16.jpeg" descr="Uma imagem contendo edifício, ao ar livre, casa, terra  Descrição gerada automaticamente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071" cy="206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06" w:type="dxa"/>
          </w:tcPr>
          <w:p>
            <w:pPr>
              <w:pStyle w:val="TableParagraph"/>
              <w:ind w:left="43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62833" cy="2061972"/>
                  <wp:effectExtent l="0" t="0" r="0" b="0"/>
                  <wp:docPr id="9" name="image17.jpeg" descr="Uma imagem contendo ao ar livre, natureza, terra, rua  Descrição gerada automaticamente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833" cy="206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058" w:hRule="exact"/>
        </w:trPr>
        <w:tc>
          <w:tcPr>
            <w:tcW w:w="5044" w:type="dxa"/>
          </w:tcPr>
          <w:p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Estação  Anália  Franco  –  Instalação  do  canteiro de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obras.</w:t>
            </w:r>
          </w:p>
        </w:tc>
        <w:tc>
          <w:tcPr>
            <w:tcW w:w="5106" w:type="dxa"/>
          </w:tcPr>
          <w:p>
            <w:pPr>
              <w:pStyle w:val="TableParagraph"/>
              <w:spacing w:line="224" w:lineRule="exact"/>
              <w:ind w:left="432"/>
              <w:rPr>
                <w:sz w:val="20"/>
              </w:rPr>
            </w:pPr>
            <w:r>
              <w:rPr>
                <w:sz w:val="20"/>
              </w:rPr>
              <w:t>Estação Anália Franco – vista geral do canteiro.</w:t>
            </w:r>
          </w:p>
        </w:tc>
      </w:tr>
      <w:tr>
        <w:trPr>
          <w:trHeight w:val="3837" w:hRule="exact"/>
        </w:trPr>
        <w:tc>
          <w:tcPr>
            <w:tcW w:w="50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782970" cy="2061972"/>
                  <wp:effectExtent l="0" t="0" r="0" b="0"/>
                  <wp:docPr id="11" name="image18.jpeg" descr="Uma imagem contendo ao ar livre, edifício, grama, campo  Descrição gerada automaticamente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8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970" cy="206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0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3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64788" cy="2061972"/>
                  <wp:effectExtent l="0" t="0" r="0" b="0"/>
                  <wp:docPr id="13" name="image19.jpeg" descr="Castelo ao lado de um prédio  Descrição gerada automaticamente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788" cy="206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6" w:hRule="exact"/>
        </w:trPr>
        <w:tc>
          <w:tcPr>
            <w:tcW w:w="5044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Estação Vila Formosa – Terraplanagem para acerto do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terreno em andamento.</w:t>
            </w:r>
          </w:p>
        </w:tc>
        <w:tc>
          <w:tcPr>
            <w:tcW w:w="5106" w:type="dxa"/>
          </w:tcPr>
          <w:p>
            <w:pPr>
              <w:pStyle w:val="TableParagraph"/>
              <w:spacing w:line="225" w:lineRule="exact"/>
              <w:ind w:left="432"/>
              <w:rPr>
                <w:sz w:val="20"/>
              </w:rPr>
            </w:pPr>
            <w:r>
              <w:rPr>
                <w:sz w:val="20"/>
              </w:rPr>
              <w:t>Estação  Vila  Formosa  –  Em  andamento  bases   para</w:t>
            </w:r>
          </w:p>
          <w:p>
            <w:pPr>
              <w:pStyle w:val="TableParagraph"/>
              <w:ind w:left="432"/>
              <w:rPr>
                <w:sz w:val="20"/>
              </w:rPr>
            </w:pPr>
            <w:r>
              <w:rPr>
                <w:sz w:val="20"/>
              </w:rPr>
              <w:t>execução das instalações do canteiro de obras.</w:t>
            </w:r>
          </w:p>
        </w:tc>
      </w:tr>
    </w:tbl>
    <w:p>
      <w:pPr>
        <w:spacing w:after="0"/>
        <w:rPr>
          <w:sz w:val="20"/>
        </w:rPr>
        <w:sectPr>
          <w:headerReference w:type="default" r:id="rId28"/>
          <w:pgSz w:w="11910" w:h="16840"/>
          <w:pgMar w:header="485" w:footer="65" w:top="960" w:bottom="260" w:left="720" w:right="0"/>
        </w:sectPr>
      </w:pPr>
    </w:p>
    <w:p>
      <w:pPr>
        <w:pStyle w:val="Heading1"/>
        <w:tabs>
          <w:tab w:pos="5649" w:val="left" w:leader="none"/>
        </w:tabs>
        <w:spacing w:before="76"/>
        <w:ind w:right="68"/>
        <w:jc w:val="center"/>
      </w:pPr>
      <w:bookmarkStart w:name="1 04 a Capa LINHA 4 AMARELA FASE 2" w:id="6"/>
      <w:bookmarkEnd w:id="6"/>
      <w:r>
        <w:rPr>
          <w:b w:val="0"/>
        </w:rPr>
      </w:r>
      <w:r>
        <w:rPr>
          <w:color w:val="FFC806"/>
        </w:rPr>
        <w:t>LINHA</w:t>
      </w:r>
      <w:r>
        <w:rPr>
          <w:color w:val="FFC806"/>
          <w:spacing w:val="-9"/>
        </w:rPr>
        <w:t> </w:t>
      </w:r>
      <w:r>
        <w:rPr>
          <w:color w:val="FFC806"/>
        </w:rPr>
        <w:t>4-AMARELA</w:t>
        <w:tab/>
        <w:t>(Metrô)</w:t>
      </w:r>
    </w:p>
    <w:p>
      <w:pPr>
        <w:pStyle w:val="Heading3"/>
        <w:spacing w:before="190"/>
        <w:ind w:left="2367" w:right="2347"/>
      </w:pPr>
      <w:r>
        <w:rPr/>
        <w:pict>
          <v:group style="position:absolute;margin-left:34.75pt;margin-top:50.515995pt;width:526.050pt;height:694.1pt;mso-position-horizontal-relative:page;mso-position-vertical-relative:paragraph;z-index:-52552" coordorigin="695,1010" coordsize="10521,13882">
            <v:shape style="position:absolute;left:3787;top:1717;width:629;height:367" type="#_x0000_t75" stroked="false">
              <v:imagedata r:id="rId35" o:title=""/>
            </v:shape>
            <v:shape style="position:absolute;left:3562;top:2080;width:1200;height:838" type="#_x0000_t75" stroked="false">
              <v:imagedata r:id="rId36" o:title=""/>
            </v:shape>
            <v:shape style="position:absolute;left:695;top:12087;width:10520;height:2805" type="#_x0000_t75" stroked="false">
              <v:imagedata r:id="rId37" o:title=""/>
            </v:shape>
            <v:shape style="position:absolute;left:1061;top:2963;width:10002;height:11470" type="#_x0000_t75" alt="Uma imagem contendo texto, mapa  Descrição gerada com muito alta confiança" stroked="false">
              <v:imagedata r:id="rId38" o:title=""/>
            </v:shape>
            <v:shape style="position:absolute;left:2682;top:1010;width:6677;height:763" type="#_x0000_t75" stroked="false">
              <v:imagedata r:id="rId39" o:title=""/>
            </v:shape>
            <w10:wrap type="none"/>
          </v:group>
        </w:pict>
      </w:r>
      <w:r>
        <w:rPr>
          <w:color w:val="221F1F"/>
        </w:rPr>
        <w:t>Implantação do Empreendimento Fase 2 - Trecho Luz - Vila Sônia</w:t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spacing w:after="0"/>
        <w:rPr>
          <w:rFonts w:ascii="Verdana"/>
        </w:rPr>
        <w:sectPr>
          <w:headerReference w:type="default" r:id="rId33"/>
          <w:footerReference w:type="default" r:id="rId34"/>
          <w:pgSz w:w="11910" w:h="16840"/>
          <w:pgMar w:header="0" w:footer="65" w:top="500" w:bottom="260" w:left="580" w:right="580"/>
        </w:sectPr>
      </w:pPr>
    </w:p>
    <w:p>
      <w:pPr>
        <w:pStyle w:val="BodyText"/>
        <w:spacing w:before="10"/>
        <w:rPr>
          <w:rFonts w:ascii="Verdana"/>
          <w:b/>
          <w:sz w:val="26"/>
        </w:rPr>
      </w:pPr>
    </w:p>
    <w:p>
      <w:pPr>
        <w:pStyle w:val="Heading4"/>
        <w:spacing w:line="291" w:lineRule="exact"/>
        <w:jc w:val="right"/>
      </w:pPr>
      <w:r>
        <w:rPr>
          <w:color w:val="221F1F"/>
        </w:rPr>
        <w:t>12,8</w:t>
      </w:r>
    </w:p>
    <w:p>
      <w:pPr>
        <w:pStyle w:val="BodyText"/>
        <w:spacing w:before="6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tabs>
          <w:tab w:pos="1818" w:val="left" w:leader="none"/>
        </w:tabs>
        <w:spacing w:line="290" w:lineRule="exact" w:before="0"/>
        <w:ind w:left="630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221F1F"/>
          <w:sz w:val="30"/>
        </w:rPr>
        <w:t>14,4</w:t>
        <w:tab/>
      </w:r>
      <w:r>
        <w:rPr>
          <w:rFonts w:ascii="Arial"/>
          <w:b/>
          <w:color w:val="221F1F"/>
          <w:spacing w:val="-26"/>
          <w:position w:val="2"/>
          <w:sz w:val="30"/>
        </w:rPr>
        <w:t>11</w:t>
      </w:r>
    </w:p>
    <w:p>
      <w:pPr>
        <w:tabs>
          <w:tab w:pos="1327" w:val="left" w:leader="none"/>
        </w:tabs>
        <w:spacing w:line="346" w:lineRule="exact" w:before="272"/>
        <w:ind w:left="730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position w:val="4"/>
          <w:sz w:val="30"/>
        </w:rPr>
        <w:t>1</w:t>
        <w:tab/>
      </w:r>
      <w:r>
        <w:rPr>
          <w:rFonts w:ascii="Arial"/>
          <w:b/>
          <w:color w:val="221F1F"/>
          <w:sz w:val="30"/>
        </w:rPr>
        <w:t>885.410</w:t>
      </w:r>
    </w:p>
    <w:p>
      <w:pPr>
        <w:pStyle w:val="BodyText"/>
        <w:spacing w:before="7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tabs>
          <w:tab w:pos="1205" w:val="left" w:leader="none"/>
        </w:tabs>
        <w:spacing w:line="277" w:lineRule="exact" w:before="0"/>
        <w:ind w:left="209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221F1F"/>
          <w:spacing w:val="-10"/>
          <w:sz w:val="30"/>
        </w:rPr>
        <w:t>115</w:t>
        <w:tab/>
      </w:r>
      <w:r>
        <w:rPr>
          <w:rFonts w:ascii="Arial"/>
          <w:b/>
          <w:color w:val="221F1F"/>
          <w:position w:val="-2"/>
          <w:sz w:val="32"/>
        </w:rPr>
        <w:t>29</w:t>
      </w:r>
    </w:p>
    <w:p>
      <w:pPr>
        <w:spacing w:after="0" w:line="277" w:lineRule="exact"/>
        <w:jc w:val="left"/>
        <w:rPr>
          <w:rFonts w:ascii="Arial"/>
          <w:sz w:val="32"/>
        </w:rPr>
        <w:sectPr>
          <w:type w:val="continuous"/>
          <w:pgSz w:w="11910" w:h="16840"/>
          <w:pgMar w:top="80" w:bottom="280" w:left="580" w:right="580"/>
          <w:cols w:num="4" w:equalWidth="0">
            <w:col w:w="2551" w:space="40"/>
            <w:col w:w="2102" w:space="40"/>
            <w:col w:w="2421" w:space="40"/>
            <w:col w:w="3556"/>
          </w:cols>
        </w:sectPr>
      </w:pPr>
    </w:p>
    <w:p>
      <w:pPr>
        <w:spacing w:line="202" w:lineRule="exact" w:before="113"/>
        <w:ind w:left="1738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 Operacional (km)</w:t>
      </w:r>
    </w:p>
    <w:p>
      <w:pPr>
        <w:spacing w:line="202" w:lineRule="exact" w:before="104"/>
        <w:ind w:left="187" w:right="-11" w:firstLine="62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221F1F"/>
          <w:sz w:val="18"/>
        </w:rPr>
        <w:t>Extensão de</w:t>
      </w:r>
      <w:r>
        <w:rPr>
          <w:rFonts w:ascii="Arial" w:hAnsi="Arial"/>
          <w:b/>
          <w:color w:val="221F1F"/>
          <w:spacing w:val="-29"/>
          <w:sz w:val="18"/>
        </w:rPr>
        <w:t> </w:t>
      </w:r>
      <w:r>
        <w:rPr>
          <w:rFonts w:ascii="Arial" w:hAnsi="Arial"/>
          <w:b/>
          <w:color w:val="221F1F"/>
          <w:position w:val="4"/>
          <w:sz w:val="18"/>
        </w:rPr>
        <w:t>Estações </w:t>
      </w:r>
      <w:r>
        <w:rPr>
          <w:rFonts w:ascii="Arial" w:hAnsi="Arial"/>
          <w:b/>
          <w:color w:val="221F1F"/>
          <w:sz w:val="18"/>
        </w:rPr>
        <w:t>Implantação</w:t>
      </w:r>
      <w:r>
        <w:rPr>
          <w:rFonts w:ascii="Arial" w:hAnsi="Arial"/>
          <w:b/>
          <w:color w:val="221F1F"/>
          <w:spacing w:val="-24"/>
          <w:sz w:val="18"/>
        </w:rPr>
        <w:t> </w:t>
      </w:r>
      <w:r>
        <w:rPr>
          <w:rFonts w:ascii="Arial" w:hAnsi="Arial"/>
          <w:b/>
          <w:color w:val="221F1F"/>
          <w:sz w:val="18"/>
        </w:rPr>
        <w:t>-</w:t>
      </w:r>
    </w:p>
    <w:p>
      <w:pPr>
        <w:spacing w:line="196" w:lineRule="exact" w:before="7"/>
        <w:ind w:left="590" w:right="1106" w:hanging="77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obras (km)</w:t>
      </w:r>
    </w:p>
    <w:p>
      <w:pPr>
        <w:spacing w:line="200" w:lineRule="exact" w:before="0"/>
        <w:ind w:left="331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221F1F"/>
          <w:spacing w:val="-1"/>
          <w:sz w:val="18"/>
        </w:rPr>
        <w:t>Pátio</w:t>
      </w:r>
    </w:p>
    <w:p>
      <w:pPr>
        <w:spacing w:line="211" w:lineRule="exact" w:before="38"/>
        <w:ind w:left="123" w:right="0" w:firstLine="0"/>
        <w:jc w:val="left"/>
        <w:rPr>
          <w:rFonts w:ascii="Arial" w:hAnsi="Arial"/>
          <w:b/>
          <w:sz w:val="16"/>
        </w:rPr>
      </w:pPr>
      <w:r>
        <w:rPr/>
        <w:br w:type="column"/>
      </w:r>
      <w:r>
        <w:rPr>
          <w:rFonts w:ascii="Arial" w:hAnsi="Arial"/>
          <w:b/>
          <w:position w:val="1"/>
          <w:sz w:val="18"/>
        </w:rPr>
        <w:t>Pass./ Dia Útil </w:t>
      </w:r>
      <w:r>
        <w:rPr>
          <w:rFonts w:ascii="Arial" w:hAnsi="Arial"/>
          <w:b/>
          <w:color w:val="221F1F"/>
          <w:sz w:val="16"/>
        </w:rPr>
        <w:t>Headway (s)</w:t>
      </w:r>
    </w:p>
    <w:p>
      <w:pPr>
        <w:spacing w:line="160" w:lineRule="exact" w:before="0"/>
        <w:ind w:left="104" w:right="962" w:firstLine="0"/>
        <w:jc w:val="center"/>
        <w:rPr>
          <w:rFonts w:ascii="Arial" w:hAnsi="Arial"/>
          <w:sz w:val="14"/>
        </w:rPr>
      </w:pPr>
      <w:r>
        <w:rPr>
          <w:rFonts w:ascii="Arial" w:hAnsi="Arial"/>
          <w:sz w:val="14"/>
        </w:rPr>
        <w:t>Incluindo trecho em operação (Cenário 2021)</w:t>
      </w:r>
    </w:p>
    <w:p>
      <w:pPr>
        <w:spacing w:before="123"/>
        <w:ind w:left="22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221F1F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80" w:bottom="280" w:left="580" w:right="580"/>
          <w:cols w:num="5" w:equalWidth="0">
            <w:col w:w="2783" w:space="40"/>
            <w:col w:w="2130" w:space="40"/>
            <w:col w:w="768" w:space="40"/>
            <w:col w:w="2299" w:space="40"/>
            <w:col w:w="2610"/>
          </w:cols>
        </w:sectPr>
      </w:pPr>
    </w:p>
    <w:p>
      <w:pPr>
        <w:pStyle w:val="Heading6"/>
        <w:spacing w:line="240" w:lineRule="auto" w:before="33"/>
        <w:ind w:left="691"/>
      </w:pPr>
      <w:r>
        <w:rPr/>
        <w:pict>
          <v:group style="position:absolute;margin-left:35.755001pt;margin-top:28.190763pt;width:560.3pt;height:1.45pt;mso-position-horizontal-relative:page;mso-position-vertical-relative:paragraph;z-index:-52528" coordorigin="715,564" coordsize="11206,29">
            <v:line style="position:absolute" from="730,578" to="1183,578" stroked="true" strokeweight="1.44pt" strokecolor="#000000">
              <v:stroke dashstyle="solid"/>
            </v:line>
            <v:line style="position:absolute" from="1169,578" to="1198,578" stroked="true" strokeweight="1.44pt" strokecolor="#000000">
              <v:stroke dashstyle="solid"/>
            </v:line>
            <v:line style="position:absolute" from="1198,578" to="5698,578" stroked="true" strokeweight="1.44pt" strokecolor="#000000">
              <v:stroke dashstyle="solid"/>
            </v:line>
            <v:line style="position:absolute" from="5683,578" to="5712,578" stroked="true" strokeweight="1.44pt" strokecolor="#000000">
              <v:stroke dashstyle="solid"/>
            </v:line>
            <v:line style="position:absolute" from="5712,578" to="6979,578" stroked="true" strokeweight="1.44pt" strokecolor="#000000">
              <v:stroke dashstyle="solid"/>
            </v:line>
            <v:line style="position:absolute" from="6965,578" to="6994,578" stroked="true" strokeweight="1.44pt" strokecolor="#000000">
              <v:stroke dashstyle="solid"/>
            </v:line>
            <v:line style="position:absolute" from="6994,578" to="11906,578" stroked="true" strokeweight="1.44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99.499702pt;margin-top:376.099976pt;width:5pt;height:6.1pt;mso-position-horizontal-relative:page;mso-position-vertical-relative:page;z-index:-52504" coordorigin="1990,7522" coordsize="100,122" path="m2001,7583l1990,7594,2040,7644,2068,7616,2032,7616,2001,7583xm2048,7550l2032,7550,2032,7616,2048,7616,2048,7550xm2079,7583l2048,7616,2068,7616,2090,7594,2079,7583xm2040,7522l1990,7572,2001,7583,2032,7550,2069,7550,2040,7522xm2069,7550l2048,7550,2079,7583,2090,7572,2069,7550xe" filled="true" fillcolor="#ffffff" stroked="false">
            <v:path arrowok="t"/>
            <v:fill type="solid"/>
            <w10:wrap type="none"/>
          </v:shape>
        </w:pict>
      </w:r>
      <w:bookmarkStart w:name="1 04 b Texto L4 AMARELA FASE 2_09-2020_r" w:id="7"/>
      <w:bookmarkEnd w:id="7"/>
      <w:r>
        <w:rPr>
          <w:b w:val="0"/>
        </w:rPr>
      </w:r>
      <w:r>
        <w:rPr>
          <w:color w:val="004A82"/>
        </w:rPr>
        <w:t>Linha 4-Amarela - Obras em Andamento</w:t>
      </w: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6"/>
        <w:gridCol w:w="5238"/>
      </w:tblGrid>
      <w:tr>
        <w:trPr>
          <w:trHeight w:val="5099" w:hRule="exact"/>
        </w:trPr>
        <w:tc>
          <w:tcPr>
            <w:tcW w:w="5256" w:type="dxa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386" w:lineRule="auto" w:before="1"/>
              <w:ind w:left="122" w:right="2099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Fase 2: Trecho Luz – Vila Sônia Benefícios</w:t>
            </w:r>
          </w:p>
          <w:p>
            <w:pPr>
              <w:pStyle w:val="TableParagraph"/>
              <w:spacing w:line="187" w:lineRule="exact"/>
              <w:ind w:left="122"/>
              <w:rPr>
                <w:sz w:val="20"/>
              </w:rPr>
            </w:pPr>
            <w:r>
              <w:rPr>
                <w:sz w:val="20"/>
              </w:rPr>
              <w:t>Conexão  do  bairro  da  Vila  Sônia,  na  zona  Oeste, com as</w:t>
            </w:r>
          </w:p>
          <w:p>
            <w:pPr>
              <w:pStyle w:val="TableParagraph"/>
              <w:spacing w:line="264" w:lineRule="auto" w:before="24"/>
              <w:ind w:left="122" w:right="245"/>
              <w:rPr>
                <w:sz w:val="20"/>
              </w:rPr>
            </w:pPr>
            <w:r>
              <w:rPr>
                <w:sz w:val="20"/>
              </w:rPr>
              <w:t>regiões de Pinheiros, Paulista, Consolação e centro da cidade de São Paulo.</w:t>
            </w:r>
          </w:p>
          <w:p>
            <w:pPr>
              <w:pStyle w:val="TableParagraph"/>
              <w:spacing w:line="264" w:lineRule="auto"/>
              <w:ind w:left="122" w:right="245"/>
              <w:rPr>
                <w:sz w:val="20"/>
              </w:rPr>
            </w:pPr>
            <w:r>
              <w:rPr>
                <w:sz w:val="20"/>
              </w:rPr>
              <w:t>Integração dos centros comerciais de Butantã, Pinheiros, Faria Lima, Paulista e centro da cidade de São Paulo.</w:t>
            </w:r>
          </w:p>
          <w:p>
            <w:pPr>
              <w:pStyle w:val="TableParagraph"/>
              <w:spacing w:line="264" w:lineRule="auto" w:before="3"/>
              <w:ind w:left="122" w:right="245"/>
              <w:rPr>
                <w:sz w:val="20"/>
              </w:rPr>
            </w:pPr>
            <w:r>
              <w:rPr>
                <w:sz w:val="20"/>
              </w:rPr>
              <w:t>Facilitação de acesso aos centros médicos como o Hospital das Clínicas, Instituto do Coração e Hospital do Câncer.</w:t>
            </w:r>
          </w:p>
          <w:p>
            <w:pPr>
              <w:pStyle w:val="TableParagraph"/>
              <w:spacing w:line="264" w:lineRule="auto"/>
              <w:ind w:left="122"/>
              <w:rPr>
                <w:sz w:val="20"/>
              </w:rPr>
            </w:pPr>
            <w:r>
              <w:rPr>
                <w:sz w:val="20"/>
              </w:rPr>
              <w:t>Constituição da rede do sistema metroviário, integrando as Linhas 1, 2 e 3 do Metrô e Linhas 7, 9 e 11 da CPTM.</w:t>
            </w:r>
          </w:p>
        </w:tc>
        <w:tc>
          <w:tcPr>
            <w:tcW w:w="523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247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 Tecnológicos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3" w:val="left" w:leader="none"/>
              </w:tabs>
              <w:spacing w:line="264" w:lineRule="auto" w:before="124" w:after="0"/>
              <w:ind w:left="672" w:right="199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 de sinalização e controle baseado em comunicações via rádio digital (CBTC), permitindo a redução do intervalo entre os trens e aumentando o conforto 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3" w:val="left" w:leader="none"/>
              </w:tabs>
              <w:spacing w:line="264" w:lineRule="auto" w:before="60" w:after="0"/>
              <w:ind w:left="672" w:right="199" w:hanging="358"/>
              <w:jc w:val="both"/>
              <w:rPr>
                <w:sz w:val="20"/>
              </w:rPr>
            </w:pPr>
            <w:r>
              <w:rPr>
                <w:sz w:val="20"/>
              </w:rPr>
              <w:t>Operação automática de trens, sem a presença de condutores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3" w:val="left" w:leader="none"/>
              </w:tabs>
              <w:spacing w:line="264" w:lineRule="auto" w:before="60" w:after="0"/>
              <w:ind w:left="672" w:right="200" w:hanging="358"/>
              <w:jc w:val="both"/>
              <w:rPr>
                <w:sz w:val="20"/>
              </w:rPr>
            </w:pPr>
            <w:r>
              <w:rPr>
                <w:sz w:val="20"/>
              </w:rPr>
              <w:t>Trens com câmeras (monitoramento), ar condicionado e passagem livre entre os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carros;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2" w:val="left" w:leader="none"/>
                <w:tab w:pos="673" w:val="left" w:leader="none"/>
              </w:tabs>
              <w:spacing w:line="240" w:lineRule="auto" w:before="60" w:after="0"/>
              <w:ind w:left="672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Portas de plataforma para segurança dos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73" w:val="left" w:leader="none"/>
              </w:tabs>
              <w:spacing w:line="264" w:lineRule="auto" w:before="84" w:after="0"/>
              <w:ind w:left="672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Amortecedores ou apoios elastoméricos na via para atenuar as vibrações e ruídos originados  da circulação dos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trens.</w:t>
            </w:r>
          </w:p>
        </w:tc>
      </w:tr>
      <w:tr>
        <w:trPr>
          <w:trHeight w:val="3450" w:hRule="exact"/>
        </w:trPr>
        <w:tc>
          <w:tcPr>
            <w:tcW w:w="5256" w:type="dxa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89" w:after="0"/>
              <w:ind w:left="547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Poluentes atmosféricos </w:t>
            </w:r>
            <w:r>
              <w:rPr>
                <w:position w:val="7"/>
                <w:sz w:val="13"/>
              </w:rPr>
              <w:t>(1)</w:t>
            </w:r>
            <w:r>
              <w:rPr>
                <w:sz w:val="20"/>
              </w:rPr>
              <w:t>: 48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80" w:after="0"/>
              <w:ind w:left="547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Gases de efeito estufa </w:t>
            </w:r>
            <w:r>
              <w:rPr>
                <w:position w:val="7"/>
                <w:sz w:val="13"/>
              </w:rPr>
              <w:t>(1)</w:t>
            </w:r>
            <w:r>
              <w:rPr>
                <w:sz w:val="20"/>
              </w:rPr>
              <w:t>: 4,819</w:t>
            </w:r>
            <w:r>
              <w:rPr>
                <w:spacing w:val="-22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40" w:lineRule="auto" w:before="78" w:after="0"/>
              <w:ind w:left="547" w:right="0" w:hanging="425"/>
              <w:jc w:val="left"/>
              <w:rPr>
                <w:sz w:val="20"/>
              </w:rPr>
            </w:pPr>
            <w:r>
              <w:rPr>
                <w:sz w:val="20"/>
              </w:rPr>
              <w:t>Consumo de combustível </w:t>
            </w:r>
            <w:r>
              <w:rPr>
                <w:position w:val="7"/>
                <w:sz w:val="13"/>
              </w:rPr>
              <w:t>(1)</w:t>
            </w:r>
            <w:r>
              <w:rPr>
                <w:sz w:val="20"/>
              </w:rPr>
              <w:t>: 2,3 milhões de</w:t>
            </w:r>
            <w:r>
              <w:rPr>
                <w:spacing w:val="-27"/>
                <w:sz w:val="20"/>
              </w:rPr>
              <w:t> </w:t>
            </w:r>
            <w:r>
              <w:rPr>
                <w:sz w:val="20"/>
              </w:rPr>
              <w:t>litros/ano;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7" w:val="left" w:leader="none"/>
                <w:tab w:pos="548" w:val="left" w:leader="none"/>
              </w:tabs>
              <w:spacing w:line="264" w:lineRule="auto" w:before="84" w:after="0"/>
              <w:ind w:left="547" w:right="722" w:hanging="425"/>
              <w:jc w:val="left"/>
              <w:rPr>
                <w:sz w:val="20"/>
              </w:rPr>
            </w:pPr>
            <w:r>
              <w:rPr>
                <w:sz w:val="20"/>
              </w:rPr>
              <w:t>Intervalo entre trens (headway) esperado de 115 segundos.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64" w:lineRule="auto" w:before="141"/>
              <w:ind w:left="547" w:right="248"/>
              <w:jc w:val="both"/>
              <w:rPr>
                <w:sz w:val="20"/>
              </w:rPr>
            </w:pPr>
            <w:r>
              <w:rPr>
                <w:position w:val="7"/>
                <w:sz w:val="13"/>
              </w:rPr>
              <w:t>(1) </w:t>
            </w:r>
            <w:r>
              <w:rPr>
                <w:sz w:val="20"/>
              </w:rPr>
              <w:t>As reduções apresentadas referem-se ao trecho em expansão da Linha 4-Amarela, entre São Paulo- Morumbi e Vila Sônia.</w:t>
            </w:r>
          </w:p>
        </w:tc>
        <w:tc>
          <w:tcPr>
            <w:tcW w:w="5238" w:type="dxa"/>
          </w:tcPr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Fase 2 das Obras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3" w:val="left" w:leader="none"/>
              </w:tabs>
              <w:spacing w:line="264" w:lineRule="auto" w:before="124" w:after="0"/>
              <w:ind w:left="672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Complementar as Estações Fradique Coutinho, Higienópolis-Mackenzie, Oscar Freire e São Paulo- Morumbi;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2" w:val="left" w:leader="none"/>
                <w:tab w:pos="673" w:val="left" w:leader="none"/>
              </w:tabs>
              <w:spacing w:line="240" w:lineRule="auto" w:before="57" w:after="0"/>
              <w:ind w:left="672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Complementar o Pátio Vila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Sônia;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2" w:val="left" w:leader="none"/>
                <w:tab w:pos="673" w:val="left" w:leader="none"/>
              </w:tabs>
              <w:spacing w:line="240" w:lineRule="auto" w:before="84" w:after="0"/>
              <w:ind w:left="672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Implantar o Terminal de Ônibus Vila</w:t>
            </w:r>
            <w:r>
              <w:rPr>
                <w:spacing w:val="-23"/>
                <w:sz w:val="20"/>
              </w:rPr>
              <w:t> </w:t>
            </w:r>
            <w:r>
              <w:rPr>
                <w:sz w:val="20"/>
              </w:rPr>
              <w:t>Sônia;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2" w:val="left" w:leader="none"/>
                <w:tab w:pos="673" w:val="left" w:leader="none"/>
              </w:tabs>
              <w:spacing w:line="264" w:lineRule="auto" w:before="84" w:after="0"/>
              <w:ind w:left="672" w:right="199" w:hanging="358"/>
              <w:jc w:val="left"/>
              <w:rPr>
                <w:sz w:val="20"/>
              </w:rPr>
            </w:pPr>
            <w:r>
              <w:rPr>
                <w:sz w:val="20"/>
              </w:rPr>
              <w:t>Implantar a estação Vila Sônia e o Prolongamento de 1,5 km 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túnel.</w:t>
            </w:r>
          </w:p>
        </w:tc>
      </w:tr>
    </w:tbl>
    <w:p>
      <w:pPr>
        <w:spacing w:after="0" w:line="264" w:lineRule="auto"/>
        <w:jc w:val="left"/>
        <w:rPr>
          <w:sz w:val="20"/>
        </w:rPr>
        <w:sectPr>
          <w:headerReference w:type="default" r:id="rId40"/>
          <w:footerReference w:type="default" r:id="rId41"/>
          <w:pgSz w:w="11910" w:h="16840"/>
          <w:pgMar w:header="0" w:footer="65" w:top="680" w:bottom="260" w:left="600" w:right="0"/>
          <w:pgNumType w:start="11"/>
        </w:sectPr>
      </w:pPr>
    </w:p>
    <w:p>
      <w:pPr>
        <w:pStyle w:val="Heading6"/>
        <w:tabs>
          <w:tab w:pos="9153" w:val="left" w:leader="none"/>
        </w:tabs>
        <w:spacing w:line="240" w:lineRule="auto" w:before="24"/>
        <w:ind w:left="835"/>
      </w:pPr>
      <w:r>
        <w:rPr>
          <w:color w:val="004A82"/>
        </w:rPr>
        <w:t>Linha 4-Amarela - Obras</w:t>
      </w:r>
      <w:r>
        <w:rPr>
          <w:color w:val="004A82"/>
          <w:spacing w:val="-8"/>
        </w:rPr>
        <w:t> </w:t>
      </w:r>
      <w:r>
        <w:rPr>
          <w:color w:val="004A82"/>
        </w:rPr>
        <w:t>em</w:t>
      </w:r>
      <w:r>
        <w:rPr>
          <w:color w:val="004A82"/>
          <w:spacing w:val="-2"/>
        </w:rPr>
        <w:t> </w:t>
      </w:r>
      <w:r>
        <w:rPr>
          <w:color w:val="004A82"/>
        </w:rPr>
        <w:t>Andamento</w:t>
        <w:tab/>
        <w:t>Registro</w:t>
      </w:r>
      <w:r>
        <w:rPr>
          <w:color w:val="004A82"/>
          <w:spacing w:val="-5"/>
        </w:rPr>
        <w:t> </w:t>
      </w:r>
      <w:r>
        <w:rPr>
          <w:color w:val="004A82"/>
        </w:rPr>
        <w:t>Fotográfico</w:t>
      </w:r>
    </w:p>
    <w:p>
      <w:pPr>
        <w:pStyle w:val="BodyText"/>
        <w:spacing w:before="6"/>
        <w:rPr>
          <w:b/>
          <w:sz w:val="19"/>
        </w:rPr>
      </w:pPr>
    </w:p>
    <w:p>
      <w:pPr>
        <w:tabs>
          <w:tab w:pos="5903" w:val="left" w:leader="none"/>
        </w:tabs>
        <w:spacing w:before="52"/>
        <w:ind w:left="455" w:right="0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52">
            <wp:simplePos x="0" y="0"/>
            <wp:positionH relativeFrom="page">
              <wp:posOffset>689610</wp:posOffset>
            </wp:positionH>
            <wp:positionV relativeFrom="paragraph">
              <wp:posOffset>282280</wp:posOffset>
            </wp:positionV>
            <wp:extent cx="2861056" cy="2145792"/>
            <wp:effectExtent l="0" t="0" r="0" b="0"/>
            <wp:wrapTopAndBottom/>
            <wp:docPr id="15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5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056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">
            <wp:simplePos x="0" y="0"/>
            <wp:positionH relativeFrom="page">
              <wp:posOffset>4148456</wp:posOffset>
            </wp:positionH>
            <wp:positionV relativeFrom="paragraph">
              <wp:posOffset>282280</wp:posOffset>
            </wp:positionV>
            <wp:extent cx="2822469" cy="2105215"/>
            <wp:effectExtent l="0" t="0" r="0" b="0"/>
            <wp:wrapTopAndBottom/>
            <wp:docPr id="17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6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69" cy="210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.755001pt;margin-top:-.019207pt;width:560.3pt;height:1.45pt;mso-position-horizontal-relative:page;mso-position-vertical-relative:paragraph;z-index:1600" coordorigin="715,0" coordsize="11206,29">
            <v:line style="position:absolute" from="730,14" to="1327,14" stroked="true" strokeweight="1.44pt" strokecolor="#000000">
              <v:stroke dashstyle="solid"/>
            </v:line>
            <v:line style="position:absolute" from="1313,14" to="1342,14" stroked="true" strokeweight="1.44pt" strokecolor="#000000">
              <v:stroke dashstyle="solid"/>
            </v:line>
            <v:line style="position:absolute" from="1342,14" to="5736,14" stroked="true" strokeweight="1.44pt" strokecolor="#000000">
              <v:stroke dashstyle="solid"/>
            </v:line>
            <v:line style="position:absolute" from="5722,14" to="5750,14" stroked="true" strokeweight="1.44pt" strokecolor="#000000">
              <v:stroke dashstyle="solid"/>
            </v:line>
            <v:line style="position:absolute" from="5750,14" to="7591,14" stroked="true" strokeweight="1.44pt" strokecolor="#000000">
              <v:stroke dashstyle="solid"/>
            </v:line>
            <v:line style="position:absolute" from="7577,14" to="7606,14" stroked="true" strokeweight="1.44pt" strokecolor="#000000">
              <v:stroke dashstyle="solid"/>
            </v:line>
            <v:line style="position:absolute" from="7606,14" to="11906,14" stroked="true" strokeweight="1.44pt" strokecolor="#000000">
              <v:stroke dashstyle="solid"/>
            </v:line>
            <w10:wrap type="none"/>
          </v:group>
        </w:pict>
      </w:r>
      <w:r>
        <w:rPr>
          <w:b/>
          <w:color w:val="365F91"/>
          <w:sz w:val="24"/>
        </w:rPr>
        <w:t>Estação</w:t>
      </w:r>
      <w:r>
        <w:rPr>
          <w:b/>
          <w:color w:val="365F91"/>
          <w:spacing w:val="1"/>
          <w:sz w:val="24"/>
        </w:rPr>
        <w:t> </w:t>
      </w:r>
      <w:r>
        <w:rPr>
          <w:b/>
          <w:color w:val="365F91"/>
          <w:sz w:val="24"/>
        </w:rPr>
        <w:t>Vila Sônia</w:t>
        <w:tab/>
      </w:r>
      <w:r>
        <w:rPr>
          <w:b/>
          <w:color w:val="005A9E"/>
          <w:sz w:val="24"/>
        </w:rPr>
        <w:t>Terminal de Ônibus Vila</w:t>
      </w:r>
      <w:r>
        <w:rPr>
          <w:b/>
          <w:color w:val="005A9E"/>
          <w:spacing w:val="-7"/>
          <w:sz w:val="24"/>
        </w:rPr>
        <w:t> </w:t>
      </w:r>
      <w:r>
        <w:rPr>
          <w:b/>
          <w:color w:val="365F91"/>
          <w:sz w:val="24"/>
        </w:rPr>
        <w:t>Sônia</w:t>
      </w:r>
    </w:p>
    <w:p>
      <w:pPr>
        <w:pStyle w:val="BodyText"/>
        <w:tabs>
          <w:tab w:pos="5903" w:val="left" w:leader="none"/>
        </w:tabs>
        <w:ind w:left="455"/>
      </w:pPr>
      <w:r>
        <w:rPr/>
        <w:t>Salas Operacionais – execução</w:t>
      </w:r>
      <w:r>
        <w:rPr>
          <w:spacing w:val="-12"/>
        </w:rPr>
        <w:t> </w:t>
      </w:r>
      <w:r>
        <w:rPr/>
        <w:t>do</w:t>
      </w:r>
      <w:r>
        <w:rPr>
          <w:spacing w:val="-4"/>
        </w:rPr>
        <w:t> </w:t>
      </w:r>
      <w:r>
        <w:rPr/>
        <w:t>acabamento.</w:t>
        <w:tab/>
        <w:t>Nível Passarela – instalação dos portões de</w:t>
      </w:r>
      <w:r>
        <w:rPr>
          <w:spacing w:val="-21"/>
        </w:rPr>
        <w:t> </w:t>
      </w:r>
      <w:r>
        <w:rPr/>
        <w:t>acesso.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6"/>
        <w:tabs>
          <w:tab w:pos="5903" w:val="left" w:leader="none"/>
        </w:tabs>
        <w:spacing w:line="240" w:lineRule="auto" w:before="133"/>
        <w:ind w:left="455"/>
      </w:pPr>
      <w:r>
        <w:rPr>
          <w:color w:val="005A9E"/>
        </w:rPr>
        <w:t>Túneis de Via -</w:t>
      </w:r>
      <w:r>
        <w:rPr>
          <w:color w:val="005A9E"/>
          <w:spacing w:val="-6"/>
        </w:rPr>
        <w:t> </w:t>
      </w:r>
      <w:r>
        <w:rPr>
          <w:color w:val="005A9E"/>
          <w:spacing w:val="-3"/>
        </w:rPr>
        <w:t>NATM</w:t>
      </w:r>
      <w:r>
        <w:rPr>
          <w:color w:val="005A9E"/>
          <w:spacing w:val="-2"/>
        </w:rPr>
        <w:t> </w:t>
      </w:r>
      <w:r>
        <w:rPr>
          <w:color w:val="365F91"/>
        </w:rPr>
        <w:t>Duplo</w:t>
        <w:tab/>
      </w:r>
      <w:r>
        <w:rPr>
          <w:color w:val="005A9E"/>
        </w:rPr>
        <w:t>Túneis de Via - </w:t>
      </w:r>
      <w:r>
        <w:rPr>
          <w:color w:val="005A9E"/>
          <w:spacing w:val="-3"/>
        </w:rPr>
        <w:t>NATM</w:t>
      </w:r>
      <w:r>
        <w:rPr>
          <w:color w:val="005A9E"/>
          <w:spacing w:val="-16"/>
        </w:rPr>
        <w:t> </w:t>
      </w:r>
      <w:r>
        <w:rPr>
          <w:color w:val="365F91"/>
        </w:rPr>
        <w:t>Singelo</w:t>
      </w:r>
    </w:p>
    <w:p>
      <w:pPr>
        <w:pStyle w:val="BodyText"/>
        <w:spacing w:before="3"/>
        <w:rPr>
          <w:b/>
          <w:sz w:val="8"/>
        </w:rPr>
      </w:pPr>
    </w:p>
    <w:p>
      <w:pPr>
        <w:pStyle w:val="BodyText"/>
        <w:tabs>
          <w:tab w:pos="5933" w:val="left" w:leader="none"/>
        </w:tabs>
        <w:ind w:left="486"/>
      </w:pPr>
      <w:r>
        <w:rPr/>
        <w:drawing>
          <wp:inline distT="0" distB="0" distL="0" distR="0">
            <wp:extent cx="2890925" cy="2154174"/>
            <wp:effectExtent l="0" t="0" r="0" b="0"/>
            <wp:docPr id="19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7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925" cy="21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/>
        <w:drawing>
          <wp:inline distT="0" distB="0" distL="0" distR="0">
            <wp:extent cx="2899494" cy="2154174"/>
            <wp:effectExtent l="0" t="0" r="0" b="0"/>
            <wp:docPr id="21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8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94" cy="21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headerReference w:type="default" r:id="rId42"/>
          <w:footerReference w:type="default" r:id="rId43"/>
          <w:pgSz w:w="11910" w:h="16840"/>
          <w:pgMar w:header="0" w:footer="65" w:top="420" w:bottom="260" w:left="600" w:right="0"/>
          <w:pgNumType w:start="12"/>
        </w:sectPr>
      </w:pPr>
    </w:p>
    <w:p>
      <w:pPr>
        <w:pStyle w:val="BodyText"/>
        <w:spacing w:line="217" w:lineRule="exact"/>
        <w:ind w:left="456"/>
      </w:pPr>
      <w:r>
        <w:rPr/>
        <w:t>Túnel de Via 07 – em execução a instalação de trilhos  e</w:t>
      </w:r>
    </w:p>
    <w:p>
      <w:pPr>
        <w:pStyle w:val="BodyText"/>
        <w:tabs>
          <w:tab w:pos="912" w:val="left" w:leader="none"/>
          <w:tab w:pos="1750" w:val="left" w:leader="none"/>
          <w:tab w:pos="2483" w:val="left" w:leader="none"/>
          <w:tab w:pos="3671" w:val="left" w:leader="none"/>
          <w:tab w:pos="4238" w:val="left" w:leader="none"/>
        </w:tabs>
        <w:ind w:left="456"/>
      </w:pPr>
      <w:r>
        <w:rPr/>
        <w:t>preparação</w:t>
        <w:tab/>
        <w:t>para</w:t>
        <w:tab/>
        <w:t>instalação</w:t>
        <w:tab/>
        <w:t>da</w:t>
        <w:tab/>
        <w:t>passarela de</w:t>
        <w:tab/>
        <w:t>emergência.</w:t>
      </w:r>
    </w:p>
    <w:p>
      <w:pPr>
        <w:pStyle w:val="BodyText"/>
        <w:spacing w:line="218" w:lineRule="exact"/>
        <w:ind w:left="456"/>
      </w:pPr>
      <w:r>
        <w:rPr/>
        <w:br w:type="column"/>
      </w:r>
      <w:r>
        <w:rPr/>
        <w:t>Túnel de Via 05 – executada a laje de regularização   para</w:t>
      </w:r>
    </w:p>
    <w:p>
      <w:pPr>
        <w:pStyle w:val="BodyText"/>
        <w:ind w:left="456" w:right="272"/>
      </w:pPr>
      <w:r>
        <w:rPr/>
        <w:t>as vias permanentes e em andamento a instalação da tubulação de incêndio.</w:t>
      </w:r>
    </w:p>
    <w:p>
      <w:pPr>
        <w:spacing w:after="0"/>
        <w:sectPr>
          <w:type w:val="continuous"/>
          <w:pgSz w:w="11910" w:h="16840"/>
          <w:pgMar w:top="80" w:bottom="280" w:left="600" w:right="0"/>
          <w:cols w:num="2" w:equalWidth="0">
            <w:col w:w="5005" w:space="443"/>
            <w:col w:w="5862"/>
          </w:cols>
        </w:sectPr>
      </w:pPr>
    </w:p>
    <w:p>
      <w:pPr>
        <w:pStyle w:val="Heading1"/>
        <w:ind w:left="1208" w:right="1086"/>
        <w:jc w:val="center"/>
      </w:pPr>
      <w:bookmarkStart w:name="1 15 a Capa L15 Ipiranga_jacu Pessego_Tr" w:id="8"/>
      <w:bookmarkEnd w:id="8"/>
      <w:r>
        <w:rPr>
          <w:b w:val="0"/>
        </w:rPr>
      </w:r>
      <w:r>
        <w:rPr>
          <w:color w:val="647883"/>
        </w:rPr>
        <w:t>LINHA 15 - </w:t>
      </w:r>
      <w:r>
        <w:rPr>
          <w:color w:val="647883"/>
          <w:spacing w:val="-13"/>
        </w:rPr>
        <w:t>PRATA</w:t>
      </w:r>
      <w:r>
        <w:rPr>
          <w:color w:val="647883"/>
          <w:spacing w:val="-133"/>
        </w:rPr>
        <w:t> </w:t>
      </w:r>
      <w:r>
        <w:rPr>
          <w:color w:val="647883"/>
        </w:rPr>
        <w:t>(Monotrilho)</w:t>
      </w:r>
    </w:p>
    <w:p>
      <w:pPr>
        <w:pStyle w:val="Heading3"/>
        <w:spacing w:before="130"/>
        <w:ind w:left="2376" w:right="2307"/>
      </w:pPr>
      <w:r>
        <w:rPr>
          <w:color w:val="231F20"/>
        </w:rPr>
        <w:t>Implantação do Empreendimento Trecho Ipiranga – Jacu-Pêssego</w:t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spacing w:after="0"/>
        <w:rPr>
          <w:rFonts w:ascii="Verdana"/>
        </w:rPr>
        <w:sectPr>
          <w:headerReference w:type="default" r:id="rId48"/>
          <w:footerReference w:type="default" r:id="rId49"/>
          <w:pgSz w:w="11910" w:h="16840"/>
          <w:pgMar w:header="0" w:footer="65" w:top="680" w:bottom="260" w:left="600" w:right="620"/>
          <w:pgNumType w:start="13"/>
        </w:sectPr>
      </w:pPr>
    </w:p>
    <w:p>
      <w:pPr>
        <w:spacing w:before="256"/>
        <w:ind w:left="0" w:right="190" w:firstLine="0"/>
        <w:jc w:val="right"/>
        <w:rPr>
          <w:rFonts w:ascii="Arial"/>
          <w:b/>
          <w:sz w:val="32"/>
        </w:rPr>
      </w:pPr>
      <w:r>
        <w:rPr/>
        <w:pict>
          <v:group style="position:absolute;margin-left:35.25pt;margin-top:-36.130726pt;width:524.0500pt;height:679.5pt;mso-position-horizontal-relative:page;mso-position-vertical-relative:paragraph;z-index:-52408" coordorigin="705,-723" coordsize="10481,13590">
            <v:shape style="position:absolute;left:756;top:44;width:10395;height:12336" type="#_x0000_t75" alt="Uma imagem contendo mapa, texto  Descrição gerada com muito alta confiança" stroked="false">
              <v:imagedata r:id="rId50" o:title=""/>
            </v:shape>
            <v:shape style="position:absolute;left:705;top:10902;width:10481;height:1965" type="#_x0000_t75" stroked="false">
              <v:imagedata r:id="rId51" o:title=""/>
            </v:shape>
            <v:shape style="position:absolute;left:2550;top:-648;width:4377;height:790" type="#_x0000_t75" alt="Uma imagem contendo dispositivo  Descrição gerada com alta confiança" stroked="false">
              <v:imagedata r:id="rId52" o:title=""/>
            </v:shape>
            <v:shape style="position:absolute;left:6795;top:-723;width:3232;height:816" type="#_x0000_t75" alt="Uma imagem contendo dispositivo  Descrição gerada com alta confiança" stroked="false">
              <v:imagedata r:id="rId53" o:title=""/>
            </v:shape>
            <w10:wrap type="none"/>
          </v:group>
        </w:pict>
      </w:r>
      <w:r>
        <w:rPr>
          <w:rFonts w:ascii="Arial"/>
          <w:b/>
          <w:color w:val="231F20"/>
          <w:sz w:val="32"/>
        </w:rPr>
        <w:t>19,1</w:t>
      </w:r>
    </w:p>
    <w:p>
      <w:pPr>
        <w:spacing w:before="1"/>
        <w:ind w:left="1761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Extensão Operacional</w:t>
      </w:r>
      <w:r>
        <w:rPr>
          <w:rFonts w:ascii="Arial" w:hAnsi="Arial"/>
          <w:b/>
          <w:color w:val="231F20"/>
          <w:w w:val="100"/>
          <w:sz w:val="18"/>
        </w:rPr>
        <w:t> </w:t>
      </w:r>
      <w:r>
        <w:rPr>
          <w:rFonts w:ascii="Arial" w:hAnsi="Arial"/>
          <w:b/>
          <w:color w:val="231F20"/>
          <w:sz w:val="18"/>
        </w:rPr>
        <w:t>(km)</w:t>
      </w:r>
    </w:p>
    <w:p>
      <w:pPr>
        <w:pStyle w:val="Heading3"/>
        <w:spacing w:line="367" w:lineRule="exact" w:before="265"/>
        <w:ind w:left="396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31F20"/>
        </w:rPr>
        <w:t>20,1</w:t>
      </w:r>
    </w:p>
    <w:p>
      <w:pPr>
        <w:spacing w:before="0"/>
        <w:ind w:left="182" w:right="0" w:hanging="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Extensão Implantação</w:t>
      </w:r>
    </w:p>
    <w:p>
      <w:pPr>
        <w:spacing w:before="0"/>
        <w:ind w:left="408" w:right="22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- obras (km)</w:t>
      </w:r>
    </w:p>
    <w:p>
      <w:pPr>
        <w:pStyle w:val="BodyText"/>
        <w:spacing w:before="3"/>
        <w:rPr>
          <w:rFonts w:ascii="Arial"/>
          <w:b/>
          <w:sz w:val="29"/>
        </w:rPr>
      </w:pPr>
      <w:r>
        <w:rPr/>
        <w:br w:type="column"/>
      </w:r>
      <w:r>
        <w:rPr>
          <w:rFonts w:ascii="Arial"/>
          <w:b/>
          <w:sz w:val="29"/>
        </w:rPr>
      </w:r>
    </w:p>
    <w:p>
      <w:pPr>
        <w:pStyle w:val="Heading4"/>
        <w:ind w:left="158"/>
      </w:pPr>
      <w:r>
        <w:rPr>
          <w:color w:val="231F20"/>
        </w:rPr>
        <w:t>14</w:t>
      </w:r>
    </w:p>
    <w:p>
      <w:pPr>
        <w:spacing w:before="19"/>
        <w:ind w:left="15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Estações</w:t>
      </w:r>
    </w:p>
    <w:p>
      <w:pPr>
        <w:pStyle w:val="BodyText"/>
        <w:spacing w:before="7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sz w:val="27"/>
        </w:rPr>
      </w:r>
    </w:p>
    <w:p>
      <w:pPr>
        <w:pStyle w:val="Heading4"/>
        <w:ind w:left="272"/>
      </w:pPr>
      <w:r>
        <w:rPr>
          <w:color w:val="231F20"/>
          <w:w w:val="99"/>
        </w:rPr>
        <w:t>2</w:t>
      </w:r>
    </w:p>
    <w:p>
      <w:pPr>
        <w:spacing w:before="19"/>
        <w:ind w:left="272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Pátios</w:t>
      </w:r>
    </w:p>
    <w:p>
      <w:pPr>
        <w:pStyle w:val="Heading4"/>
        <w:spacing w:before="298"/>
        <w:ind w:left="225"/>
      </w:pPr>
      <w:r>
        <w:rPr>
          <w:b w:val="0"/>
        </w:rPr>
        <w:br w:type="column"/>
      </w:r>
      <w:r>
        <w:rPr>
          <w:color w:val="231F20"/>
        </w:rPr>
        <w:t>511.570</w:t>
      </w:r>
    </w:p>
    <w:p>
      <w:pPr>
        <w:spacing w:before="19"/>
        <w:ind w:left="228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Pass./ Dia Útil</w:t>
      </w:r>
    </w:p>
    <w:p>
      <w:pPr>
        <w:spacing w:before="25"/>
        <w:ind w:left="222" w:right="0" w:firstLine="0"/>
        <w:jc w:val="center"/>
        <w:rPr>
          <w:rFonts w:ascii="Arial" w:hAnsi="Arial"/>
          <w:sz w:val="14"/>
        </w:rPr>
      </w:pPr>
      <w:r>
        <w:rPr>
          <w:rFonts w:ascii="Arial" w:hAnsi="Arial"/>
          <w:color w:val="231F20"/>
          <w:sz w:val="14"/>
        </w:rPr>
        <w:t>incluindo trecho em operação (Cenário 2024)</w:t>
      </w:r>
    </w:p>
    <w:p>
      <w:pPr>
        <w:spacing w:before="306"/>
        <w:ind w:left="117" w:right="0" w:firstLine="0"/>
        <w:jc w:val="center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31F20"/>
          <w:sz w:val="30"/>
        </w:rPr>
        <w:t>132</w:t>
      </w:r>
    </w:p>
    <w:p>
      <w:pPr>
        <w:spacing w:before="19"/>
        <w:ind w:left="120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Headway (s)</w:t>
      </w:r>
    </w:p>
    <w:p>
      <w:pPr>
        <w:spacing w:before="274"/>
        <w:ind w:left="312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31F20"/>
          <w:sz w:val="30"/>
        </w:rPr>
        <w:t>46</w:t>
      </w:r>
    </w:p>
    <w:p>
      <w:pPr>
        <w:spacing w:before="19"/>
        <w:ind w:left="25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trens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80" w:bottom="280" w:left="600" w:right="620"/>
          <w:cols w:num="7" w:equalWidth="0">
            <w:col w:w="2806" w:space="40"/>
            <w:col w:w="1237" w:space="40"/>
            <w:col w:w="951" w:space="40"/>
            <w:col w:w="815" w:space="40"/>
            <w:col w:w="1452" w:space="40"/>
            <w:col w:w="1175" w:space="40"/>
            <w:col w:w="2014"/>
          </w:cols>
        </w:sectPr>
      </w:pPr>
    </w:p>
    <w:p>
      <w:pPr>
        <w:pStyle w:val="BodyText"/>
        <w:spacing w:before="10"/>
        <w:rPr>
          <w:rFonts w:ascii="Arial"/>
          <w:b/>
          <w:sz w:val="29"/>
        </w:rPr>
      </w:pPr>
    </w:p>
    <w:p>
      <w:pPr>
        <w:spacing w:before="52"/>
        <w:ind w:left="312" w:right="0" w:firstLine="0"/>
        <w:jc w:val="left"/>
        <w:rPr>
          <w:b/>
          <w:sz w:val="24"/>
        </w:rPr>
      </w:pPr>
      <w:bookmarkStart w:name="1 15 b Texto L15 Ipiranga_jacu Pessego_0" w:id="9"/>
      <w:bookmarkEnd w:id="9"/>
      <w:r>
        <w:rPr/>
      </w:r>
      <w:r>
        <w:rPr>
          <w:b/>
          <w:color w:val="005A9E"/>
          <w:sz w:val="24"/>
        </w:rPr>
        <w:t>Trecho Vila Prudente – Jardim Colonial (em implantação)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4"/>
        <w:gridCol w:w="5257"/>
      </w:tblGrid>
      <w:tr>
        <w:trPr>
          <w:trHeight w:val="4973" w:hRule="exact"/>
        </w:trPr>
        <w:tc>
          <w:tcPr>
            <w:tcW w:w="5474" w:type="dxa"/>
          </w:tcPr>
          <w:p>
            <w:pPr>
              <w:pStyle w:val="TableParagraph"/>
              <w:spacing w:line="244" w:lineRule="exact"/>
              <w:ind w:left="200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before="182"/>
              <w:ind w:left="200" w:right="251"/>
              <w:jc w:val="both"/>
              <w:rPr>
                <w:sz w:val="20"/>
              </w:rPr>
            </w:pPr>
            <w:r>
              <w:rPr>
                <w:sz w:val="20"/>
              </w:rPr>
              <w:t>O sistema possibilitará a conexão de bairros populosos, como São Mateus, à região central da cidade de São Paulo por meio das novas integrações. Apresenta uma inserção urbana mais adequada, com menor volume de desapropriações por alocar-se no eixo das avenidas. A implantação do sistema necessita apenas de áreas adicionais nos acessos às estações, liberando o sistema viário para os demais veículos.</w:t>
            </w:r>
          </w:p>
          <w:p>
            <w:pPr>
              <w:pStyle w:val="TableParagraph"/>
              <w:spacing w:before="178"/>
              <w:ind w:left="200" w:right="248"/>
              <w:jc w:val="both"/>
              <w:rPr>
                <w:sz w:val="20"/>
              </w:rPr>
            </w:pPr>
            <w:r>
              <w:rPr>
                <w:sz w:val="20"/>
              </w:rPr>
              <w:t>O sistema monotrilho é mais amigável ao meio ambiente, pois utiliza tração elétrica (não emite gases), pneus (baixo nível de ruído) e estruturas delgadas e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leves.</w:t>
            </w:r>
          </w:p>
        </w:tc>
        <w:tc>
          <w:tcPr>
            <w:tcW w:w="5257" w:type="dxa"/>
          </w:tcPr>
          <w:p>
            <w:pPr>
              <w:pStyle w:val="TableParagraph"/>
              <w:spacing w:line="244" w:lineRule="exact"/>
              <w:ind w:left="25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 Tecnológicos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5" w:val="left" w:leader="none"/>
              </w:tabs>
              <w:spacing w:line="261" w:lineRule="auto" w:before="76" w:after="0"/>
              <w:ind w:left="674" w:right="199" w:hanging="357"/>
              <w:jc w:val="both"/>
              <w:rPr>
                <w:sz w:val="20"/>
              </w:rPr>
            </w:pPr>
            <w:r>
              <w:rPr>
                <w:sz w:val="20"/>
              </w:rPr>
              <w:t>O Sistema Monotrilho de média capacidade é uma tecnologia pioneira no Brasil. Neste sistema de transporte, a composição circulará em via elevada (entre 12 e 15 metros de altura, dependendo do trecho);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5" w:val="left" w:leader="none"/>
              </w:tabs>
              <w:spacing w:line="259" w:lineRule="auto" w:before="16" w:after="0"/>
              <w:ind w:left="674" w:right="198" w:hanging="357"/>
              <w:jc w:val="both"/>
              <w:rPr>
                <w:sz w:val="20"/>
              </w:rPr>
            </w:pPr>
            <w:r>
              <w:rPr>
                <w:sz w:val="20"/>
              </w:rPr>
              <w:t>Sistema de sinalização e controle baseado em comunicações via rádio digital (CBTC – </w:t>
            </w:r>
            <w:r>
              <w:rPr>
                <w:i/>
                <w:sz w:val="20"/>
              </w:rPr>
              <w:t>Communication Based Train</w:t>
            </w:r>
            <w:r>
              <w:rPr>
                <w:i/>
                <w:spacing w:val="-16"/>
                <w:sz w:val="20"/>
              </w:rPr>
              <w:t> </w:t>
            </w:r>
            <w:r>
              <w:rPr>
                <w:i/>
                <w:sz w:val="20"/>
              </w:rPr>
              <w:t>Control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5" w:val="left" w:leader="none"/>
              </w:tabs>
              <w:spacing w:line="256" w:lineRule="auto" w:before="16" w:after="0"/>
              <w:ind w:left="674" w:right="201" w:hanging="357"/>
              <w:jc w:val="both"/>
              <w:rPr>
                <w:sz w:val="20"/>
              </w:rPr>
            </w:pPr>
            <w:r>
              <w:rPr>
                <w:sz w:val="20"/>
              </w:rPr>
              <w:t>Operação automática de trens, sem a presença de condutores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Driverless</w:t>
            </w:r>
            <w:r>
              <w:rPr>
                <w:sz w:val="20"/>
              </w:rPr>
              <w:t>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4" w:val="left" w:leader="none"/>
                <w:tab w:pos="675" w:val="left" w:leader="none"/>
              </w:tabs>
              <w:spacing w:line="240" w:lineRule="auto" w:before="21" w:after="0"/>
              <w:ind w:left="674" w:right="0" w:hanging="357"/>
              <w:jc w:val="left"/>
              <w:rPr>
                <w:sz w:val="20"/>
              </w:rPr>
            </w:pPr>
            <w:r>
              <w:rPr>
                <w:sz w:val="20"/>
              </w:rPr>
              <w:t>Portas de plataforma para segurança dos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usuários;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75" w:val="left" w:leader="none"/>
              </w:tabs>
              <w:spacing w:line="259" w:lineRule="auto" w:before="37" w:after="0"/>
              <w:ind w:left="674" w:right="198" w:hanging="357"/>
              <w:jc w:val="both"/>
              <w:rPr>
                <w:sz w:val="20"/>
              </w:rPr>
            </w:pPr>
            <w:r>
              <w:rPr>
                <w:sz w:val="20"/>
              </w:rPr>
              <w:t>Os trens equipados com câmeras no interior, gravação de imagens, ar-condicionado e passagem livre entre 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carros.</w:t>
            </w:r>
          </w:p>
        </w:tc>
      </w:tr>
      <w:tr>
        <w:trPr>
          <w:trHeight w:val="2436" w:hRule="exact"/>
        </w:trPr>
        <w:tc>
          <w:tcPr>
            <w:tcW w:w="5474" w:type="dxa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Reduções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75" w:after="0"/>
              <w:ind w:left="625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Poluentes atmosféricos: 43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38" w:after="0"/>
              <w:ind w:left="625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Gases de efeito estufa: 4.511 mil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40" w:lineRule="auto" w:before="38" w:after="0"/>
              <w:ind w:left="625" w:right="0" w:hanging="358"/>
              <w:jc w:val="left"/>
              <w:rPr>
                <w:sz w:val="20"/>
              </w:rPr>
            </w:pPr>
            <w:r>
              <w:rPr>
                <w:sz w:val="20"/>
              </w:rPr>
              <w:t>Consumo de combustível: 2,2 milhões de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litros/ano;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625" w:val="left" w:leader="none"/>
                <w:tab w:pos="626" w:val="left" w:leader="none"/>
              </w:tabs>
              <w:spacing w:line="256" w:lineRule="auto" w:before="37" w:after="0"/>
              <w:ind w:left="625" w:right="254" w:hanging="358"/>
              <w:jc w:val="left"/>
              <w:rPr>
                <w:sz w:val="20"/>
              </w:rPr>
            </w:pPr>
            <w:r>
              <w:rPr>
                <w:sz w:val="20"/>
              </w:rPr>
              <w:t>Tempo de viagem, de São Mateus à região central: redução de 74 para aproximadamente 40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minutos.</w:t>
            </w:r>
          </w:p>
        </w:tc>
        <w:tc>
          <w:tcPr>
            <w:tcW w:w="5257" w:type="dxa"/>
          </w:tcPr>
          <w:p>
            <w:pPr/>
          </w:p>
        </w:tc>
      </w:tr>
    </w:tbl>
    <w:p>
      <w:pPr>
        <w:spacing w:after="0"/>
        <w:sectPr>
          <w:headerReference w:type="default" r:id="rId54"/>
          <w:pgSz w:w="11910" w:h="16840"/>
          <w:pgMar w:header="511" w:footer="65" w:top="1020" w:bottom="260" w:left="540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9"/>
        </w:rPr>
      </w:pPr>
    </w:p>
    <w:tbl>
      <w:tblPr>
        <w:tblW w:w="0" w:type="auto"/>
        <w:jc w:val="left"/>
        <w:tblInd w:w="3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7"/>
        <w:gridCol w:w="5188"/>
      </w:tblGrid>
      <w:tr>
        <w:trPr>
          <w:trHeight w:val="294" w:hRule="exact"/>
        </w:trPr>
        <w:tc>
          <w:tcPr>
            <w:tcW w:w="5197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Jardim Colonial</w:t>
            </w:r>
          </w:p>
        </w:tc>
        <w:tc>
          <w:tcPr>
            <w:tcW w:w="5188" w:type="dxa"/>
          </w:tcPr>
          <w:p>
            <w:pPr>
              <w:pStyle w:val="TableParagraph"/>
              <w:spacing w:line="244" w:lineRule="exact"/>
              <w:ind w:left="45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Jardim Colonial</w:t>
            </w:r>
          </w:p>
        </w:tc>
      </w:tr>
      <w:tr>
        <w:trPr>
          <w:trHeight w:val="3477" w:hRule="exact"/>
        </w:trPr>
        <w:tc>
          <w:tcPr>
            <w:tcW w:w="5197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72697" cy="2154554"/>
                  <wp:effectExtent l="0" t="0" r="0" b="0"/>
                  <wp:docPr id="23" name="image33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3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697" cy="2154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88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4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34217" cy="2125694"/>
                  <wp:effectExtent l="0" t="0" r="0" b="0"/>
                  <wp:docPr id="25" name="image34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34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217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104" w:hRule="exact"/>
        </w:trPr>
        <w:tc>
          <w:tcPr>
            <w:tcW w:w="5197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Obra  Civil  –  instalação  de  paviflex  no  piso  das Salas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Técnicas 1.</w:t>
            </w:r>
          </w:p>
          <w:p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Subestação Iguatemi</w:t>
            </w:r>
          </w:p>
        </w:tc>
        <w:tc>
          <w:tcPr>
            <w:tcW w:w="5188" w:type="dxa"/>
          </w:tcPr>
          <w:p>
            <w:pPr>
              <w:pStyle w:val="TableParagraph"/>
              <w:spacing w:line="225" w:lineRule="exact"/>
              <w:ind w:left="454"/>
              <w:rPr>
                <w:sz w:val="20"/>
              </w:rPr>
            </w:pPr>
            <w:r>
              <w:rPr>
                <w:sz w:val="20"/>
              </w:rPr>
              <w:t>Obra Civil – concluído o lançamento dos módulos da</w:t>
            </w:r>
          </w:p>
          <w:p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>cobertura metálica da estação.</w:t>
            </w:r>
          </w:p>
          <w:p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454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Subestação Iguatemi</w:t>
            </w:r>
          </w:p>
        </w:tc>
      </w:tr>
      <w:tr>
        <w:trPr>
          <w:trHeight w:val="3477" w:hRule="exact"/>
        </w:trPr>
        <w:tc>
          <w:tcPr>
            <w:tcW w:w="5197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06059" cy="2179320"/>
                  <wp:effectExtent l="0" t="0" r="0" b="0"/>
                  <wp:docPr id="27" name="image35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35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059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88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45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06059" cy="2179320"/>
                  <wp:effectExtent l="0" t="0" r="0" b="0"/>
                  <wp:docPr id="29" name="image36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36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059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11" w:hRule="exact"/>
        </w:trPr>
        <w:tc>
          <w:tcPr>
            <w:tcW w:w="5197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Obra Civil – execução da alvenaria, acabamento e base</w:t>
            </w: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metálica dos equipamentos da Sala de Elétrica.</w:t>
            </w:r>
          </w:p>
        </w:tc>
        <w:tc>
          <w:tcPr>
            <w:tcW w:w="5188" w:type="dxa"/>
          </w:tcPr>
          <w:p>
            <w:pPr>
              <w:pStyle w:val="TableParagraph"/>
              <w:spacing w:line="225" w:lineRule="exact"/>
              <w:ind w:left="454"/>
              <w:rPr>
                <w:sz w:val="20"/>
              </w:rPr>
            </w:pPr>
            <w:r>
              <w:rPr>
                <w:sz w:val="20"/>
              </w:rPr>
              <w:t>Obra Civil – execução do acabamento, montagem dos</w:t>
            </w:r>
          </w:p>
          <w:p>
            <w:pPr>
              <w:pStyle w:val="TableParagraph"/>
              <w:ind w:left="454" w:right="468"/>
              <w:rPr>
                <w:sz w:val="20"/>
              </w:rPr>
            </w:pPr>
            <w:r>
              <w:rPr>
                <w:sz w:val="20"/>
              </w:rPr>
              <w:t>dutos de ventilação e infraestrutura de iluminação e tomadas da Sala de Controle.</w:t>
            </w:r>
          </w:p>
        </w:tc>
      </w:tr>
    </w:tbl>
    <w:p>
      <w:pPr>
        <w:spacing w:after="0"/>
        <w:rPr>
          <w:sz w:val="20"/>
        </w:rPr>
        <w:sectPr>
          <w:headerReference w:type="default" r:id="rId55"/>
          <w:pgSz w:w="11910" w:h="16840"/>
          <w:pgMar w:header="485" w:footer="65" w:top="960" w:bottom="260" w:left="600" w:right="0"/>
        </w:sectPr>
      </w:pPr>
    </w:p>
    <w:p>
      <w:pPr>
        <w:spacing w:before="74"/>
        <w:ind w:left="1231" w:right="0" w:firstLine="0"/>
        <w:jc w:val="left"/>
        <w:rPr>
          <w:rFonts w:ascii="Verdana"/>
          <w:b/>
          <w:sz w:val="48"/>
        </w:rPr>
      </w:pPr>
      <w:bookmarkStart w:name="1 17 a Capa LINHA 17 OURO TRECHO 1" w:id="10"/>
      <w:bookmarkEnd w:id="10"/>
      <w:r>
        <w:rPr/>
      </w:r>
      <w:r>
        <w:rPr>
          <w:rFonts w:ascii="Verdana"/>
          <w:b/>
          <w:color w:val="D38A33"/>
          <w:sz w:val="48"/>
        </w:rPr>
        <w:t>LINHA 17 - OURO (Monotrilho)</w:t>
      </w:r>
    </w:p>
    <w:p>
      <w:pPr>
        <w:spacing w:line="360" w:lineRule="exact" w:before="105"/>
        <w:ind w:left="1394" w:right="890" w:firstLine="835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color w:val="221F1F"/>
          <w:sz w:val="32"/>
        </w:rPr>
        <w:t>Implantação do Empreendimento Trecho Jd. Aeroporto/Congonhas - Morumbi</w:t>
      </w:r>
    </w:p>
    <w:p>
      <w:pPr>
        <w:pStyle w:val="BodyText"/>
        <w:rPr>
          <w:rFonts w:ascii="Verdana"/>
          <w:b/>
        </w:rPr>
      </w:pPr>
    </w:p>
    <w:p>
      <w:pPr>
        <w:pStyle w:val="BodyText"/>
        <w:rPr>
          <w:rFonts w:ascii="Verdana"/>
          <w:b/>
        </w:rPr>
      </w:pPr>
    </w:p>
    <w:p>
      <w:pPr>
        <w:pStyle w:val="BodyText"/>
        <w:spacing w:before="4"/>
        <w:rPr>
          <w:rFonts w:ascii="Verdana"/>
          <w:b/>
          <w:sz w:val="27"/>
        </w:rPr>
      </w:pPr>
    </w:p>
    <w:p>
      <w:pPr>
        <w:spacing w:after="0"/>
        <w:rPr>
          <w:rFonts w:ascii="Verdana"/>
          <w:sz w:val="27"/>
        </w:rPr>
        <w:sectPr>
          <w:headerReference w:type="default" r:id="rId60"/>
          <w:pgSz w:w="11910" w:h="16840"/>
          <w:pgMar w:header="0" w:footer="65" w:top="560" w:bottom="260" w:left="720" w:right="960"/>
        </w:sectPr>
      </w:pPr>
    </w:p>
    <w:p>
      <w:pPr>
        <w:spacing w:before="90"/>
        <w:ind w:left="0" w:right="311" w:firstLine="0"/>
        <w:jc w:val="right"/>
        <w:rPr>
          <w:rFonts w:ascii="Arial"/>
          <w:b/>
          <w:sz w:val="30"/>
        </w:rPr>
      </w:pPr>
      <w:r>
        <w:rPr/>
        <w:drawing>
          <wp:anchor distT="0" distB="0" distL="0" distR="0" allowOverlap="1" layoutInCell="1" locked="0" behindDoc="1" simplePos="0" relativeHeight="268383095">
            <wp:simplePos x="0" y="0"/>
            <wp:positionH relativeFrom="page">
              <wp:posOffset>1362075</wp:posOffset>
            </wp:positionH>
            <wp:positionV relativeFrom="paragraph">
              <wp:posOffset>-429643</wp:posOffset>
            </wp:positionV>
            <wp:extent cx="4916563" cy="531493"/>
            <wp:effectExtent l="0" t="0" r="0" b="0"/>
            <wp:wrapNone/>
            <wp:docPr id="31" name="image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563" cy="53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21F1F"/>
          <w:sz w:val="30"/>
        </w:rPr>
        <w:t>6,7</w:t>
      </w:r>
    </w:p>
    <w:p>
      <w:pPr>
        <w:spacing w:line="202" w:lineRule="exact" w:before="60"/>
        <w:ind w:left="1221" w:right="0" w:firstLine="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Extensão Operacional (km)</w:t>
      </w:r>
    </w:p>
    <w:p>
      <w:pPr>
        <w:spacing w:before="169"/>
        <w:ind w:left="523" w:right="333" w:firstLine="0"/>
        <w:jc w:val="center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color w:val="221F1F"/>
          <w:sz w:val="28"/>
        </w:rPr>
        <w:t>7,7</w:t>
      </w:r>
    </w:p>
    <w:p>
      <w:pPr>
        <w:spacing w:line="235" w:lineRule="auto" w:before="89"/>
        <w:ind w:left="144" w:right="0" w:firstLine="40"/>
        <w:jc w:val="center"/>
        <w:rPr>
          <w:rFonts w:ascii="Arial" w:hAnsi="Arial"/>
          <w:b/>
          <w:sz w:val="18"/>
        </w:rPr>
      </w:pPr>
      <w:r>
        <w:rPr/>
        <w:pict>
          <v:group style="position:absolute;margin-left:41.864948pt;margin-top:34.435871pt;width:500.25pt;height:604.75pt;mso-position-horizontal-relative:page;mso-position-vertical-relative:paragraph;z-index:-52384" coordorigin="837,689" coordsize="10005,12095">
            <v:shape style="position:absolute;left:837;top:689;width:10005;height:11865" type="#_x0000_t75" alt="Uma imagem contendo mapa, texto  Descrição gerada com muito alta confiança" stroked="false">
              <v:imagedata r:id="rId62" o:title=""/>
            </v:shape>
            <v:shape style="position:absolute;left:1304;top:10502;width:9301;height:2281" type="#_x0000_t75" stroked="false">
              <v:imagedata r:id="rId63" o:title=""/>
            </v:shape>
            <w10:wrap type="none"/>
          </v:group>
        </w:pict>
      </w:r>
      <w:r>
        <w:rPr>
          <w:rFonts w:ascii="Arial" w:hAnsi="Arial"/>
          <w:b/>
          <w:color w:val="221F1F"/>
          <w:sz w:val="18"/>
        </w:rPr>
        <w:t>Extensão de Implantação</w:t>
      </w:r>
      <w:r>
        <w:rPr>
          <w:rFonts w:ascii="Arial" w:hAnsi="Arial"/>
          <w:b/>
          <w:color w:val="221F1F"/>
          <w:spacing w:val="-24"/>
          <w:sz w:val="18"/>
        </w:rPr>
        <w:t> </w:t>
      </w:r>
      <w:r>
        <w:rPr>
          <w:rFonts w:ascii="Arial" w:hAnsi="Arial"/>
          <w:b/>
          <w:color w:val="221F1F"/>
          <w:sz w:val="18"/>
        </w:rPr>
        <w:t>- obras</w:t>
      </w:r>
    </w:p>
    <w:p>
      <w:pPr>
        <w:spacing w:line="198" w:lineRule="exact" w:before="0"/>
        <w:ind w:left="520" w:right="333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(km)</w:t>
      </w:r>
    </w:p>
    <w:p>
      <w:pPr>
        <w:spacing w:before="203"/>
        <w:ind w:left="199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8</w:t>
      </w:r>
    </w:p>
    <w:p>
      <w:pPr>
        <w:spacing w:before="2"/>
        <w:ind w:left="200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2"/>
          <w:sz w:val="18"/>
        </w:rPr>
        <w:t>Estações</w:t>
      </w:r>
    </w:p>
    <w:p>
      <w:pPr>
        <w:spacing w:before="172"/>
        <w:ind w:left="320" w:right="0" w:firstLine="0"/>
        <w:jc w:val="center"/>
        <w:rPr>
          <w:rFonts w:ascii="Arial"/>
          <w:b/>
          <w:sz w:val="32"/>
        </w:rPr>
      </w:pPr>
      <w:r>
        <w:rPr/>
        <w:br w:type="column"/>
      </w:r>
      <w:r>
        <w:rPr>
          <w:rFonts w:ascii="Arial"/>
          <w:b/>
          <w:color w:val="221F1F"/>
          <w:sz w:val="32"/>
        </w:rPr>
        <w:t>1</w:t>
      </w:r>
    </w:p>
    <w:p>
      <w:pPr>
        <w:spacing w:before="0"/>
        <w:ind w:left="319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pacing w:val="-1"/>
          <w:sz w:val="18"/>
        </w:rPr>
        <w:t>Pátio</w:t>
      </w:r>
    </w:p>
    <w:p>
      <w:pPr>
        <w:pStyle w:val="Heading3"/>
        <w:spacing w:line="367" w:lineRule="exact" w:before="170"/>
        <w:ind w:left="429" w:right="6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color w:val="221F1F"/>
          <w:w w:val="95"/>
        </w:rPr>
        <w:t>171.150</w:t>
      </w:r>
    </w:p>
    <w:p>
      <w:pPr>
        <w:spacing w:line="206" w:lineRule="exact" w:before="0"/>
        <w:ind w:left="435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21F1F"/>
          <w:sz w:val="18"/>
        </w:rPr>
        <w:t>Pass./Dia</w:t>
      </w:r>
      <w:r>
        <w:rPr>
          <w:rFonts w:ascii="Arial" w:hAnsi="Arial"/>
          <w:b/>
          <w:color w:val="221F1F"/>
          <w:spacing w:val="-20"/>
          <w:sz w:val="18"/>
        </w:rPr>
        <w:t> </w:t>
      </w:r>
      <w:r>
        <w:rPr>
          <w:rFonts w:ascii="Arial" w:hAnsi="Arial"/>
          <w:b/>
          <w:color w:val="221F1F"/>
          <w:sz w:val="18"/>
        </w:rPr>
        <w:t>Útil</w:t>
      </w:r>
    </w:p>
    <w:p>
      <w:pPr>
        <w:spacing w:before="1"/>
        <w:ind w:left="428" w:right="6" w:firstLine="0"/>
        <w:jc w:val="center"/>
        <w:rPr>
          <w:rFonts w:ascii="Arial" w:hAnsi="Arial"/>
          <w:sz w:val="16"/>
        </w:rPr>
      </w:pPr>
      <w:r>
        <w:rPr>
          <w:rFonts w:ascii="Arial" w:hAnsi="Arial"/>
          <w:color w:val="221F1F"/>
          <w:sz w:val="16"/>
        </w:rPr>
        <w:t>(</w:t>
      </w:r>
      <w:r>
        <w:rPr>
          <w:rFonts w:ascii="Arial" w:hAnsi="Arial"/>
          <w:color w:val="221F1F"/>
          <w:sz w:val="14"/>
        </w:rPr>
        <w:t>Cenário 2022</w:t>
      </w:r>
      <w:r>
        <w:rPr>
          <w:rFonts w:ascii="Arial" w:hAnsi="Arial"/>
          <w:color w:val="221F1F"/>
          <w:sz w:val="16"/>
        </w:rPr>
        <w:t>)</w:t>
      </w:r>
    </w:p>
    <w:p>
      <w:pPr>
        <w:spacing w:line="344" w:lineRule="exact" w:before="169"/>
        <w:ind w:left="149" w:right="0" w:firstLine="0"/>
        <w:jc w:val="center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180</w:t>
      </w:r>
    </w:p>
    <w:p>
      <w:pPr>
        <w:spacing w:line="206" w:lineRule="exact" w:before="0"/>
        <w:ind w:left="152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Headway</w:t>
      </w:r>
      <w:r>
        <w:rPr>
          <w:rFonts w:ascii="Arial"/>
          <w:b/>
          <w:color w:val="221F1F"/>
          <w:spacing w:val="-13"/>
          <w:sz w:val="18"/>
        </w:rPr>
        <w:t> </w:t>
      </w:r>
      <w:r>
        <w:rPr>
          <w:rFonts w:ascii="Arial"/>
          <w:b/>
          <w:color w:val="221F1F"/>
          <w:sz w:val="18"/>
        </w:rPr>
        <w:t>(s)</w:t>
      </w:r>
    </w:p>
    <w:p>
      <w:pPr>
        <w:spacing w:line="344" w:lineRule="exact" w:before="169"/>
        <w:ind w:left="396" w:right="0" w:firstLine="0"/>
        <w:jc w:val="left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color w:val="221F1F"/>
          <w:sz w:val="30"/>
        </w:rPr>
        <w:t>14</w:t>
      </w:r>
    </w:p>
    <w:p>
      <w:pPr>
        <w:spacing w:line="206" w:lineRule="exact" w:before="0"/>
        <w:ind w:left="31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21F1F"/>
          <w:sz w:val="18"/>
        </w:rPr>
        <w:t>Trens</w:t>
      </w:r>
    </w:p>
    <w:p>
      <w:pPr>
        <w:spacing w:after="0" w:line="206" w:lineRule="exact"/>
        <w:jc w:val="left"/>
        <w:rPr>
          <w:rFonts w:ascii="Arial"/>
          <w:sz w:val="18"/>
        </w:rPr>
        <w:sectPr>
          <w:type w:val="continuous"/>
          <w:pgSz w:w="11910" w:h="16840"/>
          <w:pgMar w:top="80" w:bottom="280" w:left="720" w:right="960"/>
          <w:cols w:num="7" w:equalWidth="0">
            <w:col w:w="2266" w:space="40"/>
            <w:col w:w="1287" w:space="40"/>
            <w:col w:w="983" w:space="40"/>
            <w:col w:w="756" w:space="40"/>
            <w:col w:w="1575" w:space="40"/>
            <w:col w:w="1195" w:space="40"/>
            <w:col w:w="1928"/>
          </w:cols>
        </w:sectPr>
      </w:pPr>
    </w:p>
    <w:p>
      <w:pPr>
        <w:pStyle w:val="BodyText"/>
        <w:spacing w:before="4"/>
        <w:rPr>
          <w:rFonts w:ascii="Arial"/>
          <w:b/>
          <w:sz w:val="18"/>
        </w:rPr>
      </w:pPr>
    </w:p>
    <w:p>
      <w:pPr>
        <w:pStyle w:val="BodyText"/>
        <w:spacing w:line="29" w:lineRule="exact"/>
        <w:ind w:left="163"/>
        <w:rPr>
          <w:rFonts w:ascii="Arial"/>
          <w:sz w:val="2"/>
        </w:rPr>
      </w:pPr>
      <w:r>
        <w:rPr>
          <w:rFonts w:ascii="Arial"/>
          <w:position w:val="0"/>
          <w:sz w:val="2"/>
        </w:rPr>
        <w:pict>
          <v:group style="width:535.25pt;height:1.45pt;mso-position-horizontal-relative:char;mso-position-vertical-relative:line" coordorigin="0,0" coordsize="10705,29">
            <v:line style="position:absolute" from="15,15" to="272,15" stroked="true" strokeweight="1.44pt" strokecolor="#000000">
              <v:stroke dashstyle="solid"/>
            </v:line>
            <v:line style="position:absolute" from="257,15" to="286,15" stroked="true" strokeweight="1.44pt" strokecolor="#000000">
              <v:stroke dashstyle="solid"/>
            </v:line>
            <v:line style="position:absolute" from="286,15" to="2297,15" stroked="true" strokeweight="1.44pt" strokecolor="#000000">
              <v:stroke dashstyle="solid"/>
            </v:line>
            <v:line style="position:absolute" from="2283,15" to="2312,15" stroked="true" strokeweight="1.44pt" strokecolor="#000000">
              <v:stroke dashstyle="solid"/>
            </v:line>
            <v:line style="position:absolute" from="2312,15" to="5922,15" stroked="true" strokeweight="1.44pt" strokecolor="#000000">
              <v:stroke dashstyle="solid"/>
            </v:line>
            <v:line style="position:absolute" from="5908,15" to="5937,15" stroked="true" strokeweight="1.44pt" strokecolor="#000000">
              <v:stroke dashstyle="solid"/>
            </v:line>
            <v:line style="position:absolute" from="5937,15" to="10690,15" stroked="true" strokeweight="1.44pt" strokecolor="#000000">
              <v:stroke dashstyle="solid"/>
            </v:line>
          </v:group>
        </w:pict>
      </w:r>
      <w:r>
        <w:rPr>
          <w:rFonts w:ascii="Arial"/>
          <w:position w:val="0"/>
          <w:sz w:val="2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spacing w:before="51"/>
        <w:ind w:left="192" w:right="0" w:firstLine="0"/>
        <w:jc w:val="left"/>
        <w:rPr>
          <w:b/>
          <w:sz w:val="24"/>
        </w:rPr>
      </w:pPr>
      <w:bookmarkStart w:name="1 17 b Texto L17 OURO TRECHO 1 setembro" w:id="11"/>
      <w:bookmarkEnd w:id="11"/>
      <w:r>
        <w:rPr/>
      </w:r>
      <w:r>
        <w:rPr>
          <w:b/>
          <w:color w:val="005A9E"/>
          <w:sz w:val="24"/>
        </w:rPr>
        <w:t>Linha 17 - Ouro</w:t>
      </w:r>
    </w:p>
    <w:p>
      <w:pPr>
        <w:spacing w:before="44"/>
        <w:ind w:left="192" w:right="0" w:firstLine="0"/>
        <w:jc w:val="left"/>
        <w:rPr>
          <w:b/>
          <w:sz w:val="24"/>
        </w:rPr>
      </w:pPr>
      <w:r>
        <w:rPr>
          <w:b/>
          <w:color w:val="005A9E"/>
          <w:sz w:val="24"/>
        </w:rPr>
        <w:t>Trecho – Jardim Aeroporto / Congonhas / Morumbi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0"/>
        </w:rPr>
      </w:pPr>
    </w:p>
    <w:tbl>
      <w:tblPr>
        <w:tblW w:w="0" w:type="auto"/>
        <w:jc w:val="left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2"/>
        <w:gridCol w:w="5529"/>
      </w:tblGrid>
      <w:tr>
        <w:trPr>
          <w:trHeight w:val="5090" w:hRule="exact"/>
        </w:trPr>
        <w:tc>
          <w:tcPr>
            <w:tcW w:w="5302" w:type="dxa"/>
          </w:tcPr>
          <w:p>
            <w:pPr>
              <w:pStyle w:val="TableParagraph"/>
              <w:spacing w:line="244" w:lineRule="exact"/>
              <w:ind w:left="200"/>
              <w:jc w:val="both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Benefícios</w:t>
            </w:r>
          </w:p>
          <w:p>
            <w:pPr>
              <w:pStyle w:val="TableParagraph"/>
              <w:spacing w:line="264" w:lineRule="auto" w:before="122"/>
              <w:ind w:left="200" w:right="231"/>
              <w:jc w:val="both"/>
              <w:rPr>
                <w:sz w:val="20"/>
              </w:rPr>
            </w:pPr>
            <w:r>
              <w:rPr>
                <w:sz w:val="20"/>
              </w:rPr>
              <w:t>Demanda transportada: contribui para a redução do transporte individual.</w:t>
            </w:r>
          </w:p>
          <w:p>
            <w:pPr>
              <w:pStyle w:val="TableParagraph"/>
              <w:spacing w:line="264" w:lineRule="auto" w:before="120"/>
              <w:ind w:left="200" w:right="233"/>
              <w:jc w:val="both"/>
              <w:rPr>
                <w:sz w:val="20"/>
              </w:rPr>
            </w:pPr>
            <w:r>
              <w:rPr>
                <w:sz w:val="20"/>
              </w:rPr>
              <w:t>Economia de tempo: permite outras e novas articulações</w:t>
            </w:r>
            <w:r>
              <w:rPr>
                <w:spacing w:val="-29"/>
                <w:sz w:val="20"/>
              </w:rPr>
              <w:t> </w:t>
            </w:r>
            <w:r>
              <w:rPr>
                <w:sz w:val="20"/>
              </w:rPr>
              <w:t>de deslocamento.</w:t>
            </w:r>
          </w:p>
          <w:p>
            <w:pPr>
              <w:pStyle w:val="TableParagraph"/>
              <w:spacing w:line="264" w:lineRule="auto" w:before="120"/>
              <w:ind w:left="200" w:right="233"/>
              <w:jc w:val="both"/>
              <w:rPr>
                <w:sz w:val="20"/>
              </w:rPr>
            </w:pPr>
            <w:r>
              <w:rPr>
                <w:sz w:val="20"/>
              </w:rPr>
              <w:t>Menos desapropriações: basicamente áreas para acesso às estações, preservando o sistema viário para os demais veículos.</w:t>
            </w:r>
          </w:p>
          <w:p>
            <w:pPr>
              <w:pStyle w:val="TableParagraph"/>
              <w:spacing w:line="264" w:lineRule="auto" w:before="120"/>
              <w:ind w:left="200" w:right="230"/>
              <w:jc w:val="both"/>
              <w:rPr>
                <w:sz w:val="20"/>
              </w:rPr>
            </w:pPr>
            <w:r>
              <w:rPr>
                <w:sz w:val="20"/>
              </w:rPr>
              <w:t>Amigável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ambiente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utilização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tração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elétrica (não emite gases), pneus (baixo nível de ruído) e estruturas civis delgadas 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leves.</w:t>
            </w:r>
          </w:p>
          <w:p>
            <w:pPr>
              <w:pStyle w:val="TableParagraph"/>
              <w:spacing w:line="264" w:lineRule="auto" w:before="120"/>
              <w:ind w:left="200" w:right="233"/>
              <w:jc w:val="both"/>
              <w:rPr>
                <w:sz w:val="20"/>
              </w:rPr>
            </w:pPr>
            <w:r>
              <w:rPr>
                <w:sz w:val="20"/>
              </w:rPr>
              <w:t>Previsões de demanda indicam linha não pendular, apresentando carregamentos constantes nos dois sentidos.</w:t>
            </w:r>
          </w:p>
        </w:tc>
        <w:tc>
          <w:tcPr>
            <w:tcW w:w="5529" w:type="dxa"/>
          </w:tcPr>
          <w:p>
            <w:pPr>
              <w:pStyle w:val="TableParagraph"/>
              <w:spacing w:line="244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Destaques Tecnológicos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56" w:lineRule="auto" w:before="16" w:after="0"/>
              <w:ind w:left="657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 Monotrilho, tecnologia pioneira no Brasil, circulará em 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elevada;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61" w:lineRule="auto" w:before="21" w:after="0"/>
              <w:ind w:left="657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Sistema de sinalização e controle baseado em comunicações via rádio digital (CBTC), permite redução nos intervalos entre trens e aumento do conforto dos usuários;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56" w:lineRule="auto" w:before="16" w:after="0"/>
              <w:ind w:left="657" w:right="200" w:hanging="358"/>
              <w:jc w:val="both"/>
              <w:rPr>
                <w:sz w:val="20"/>
              </w:rPr>
            </w:pPr>
            <w:r>
              <w:rPr>
                <w:sz w:val="20"/>
              </w:rPr>
              <w:t>Portas de plataforma impedindo acesso de passageiros à via abrirão somente no embarque e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desembarque;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54" w:lineRule="auto" w:before="21" w:after="0"/>
              <w:ind w:left="657" w:right="198" w:hanging="358"/>
              <w:jc w:val="both"/>
              <w:rPr>
                <w:sz w:val="20"/>
              </w:rPr>
            </w:pPr>
            <w:r>
              <w:rPr>
                <w:sz w:val="20"/>
              </w:rPr>
              <w:t>Operação automática de trens, sem a presença de condutores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(Driverless);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56" w:lineRule="auto" w:before="24" w:after="0"/>
              <w:ind w:left="657" w:right="201" w:hanging="358"/>
              <w:jc w:val="both"/>
              <w:rPr>
                <w:sz w:val="20"/>
              </w:rPr>
            </w:pPr>
            <w:r>
              <w:rPr>
                <w:sz w:val="20"/>
              </w:rPr>
              <w:t>Bilheterias blindadas para maior segurança na venda de bilhetes;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58" w:val="left" w:leader="none"/>
              </w:tabs>
              <w:spacing w:line="256" w:lineRule="auto" w:before="21" w:after="0"/>
              <w:ind w:left="657" w:right="201" w:hanging="358"/>
              <w:jc w:val="both"/>
              <w:rPr>
                <w:sz w:val="20"/>
              </w:rPr>
            </w:pPr>
            <w:r>
              <w:rPr>
                <w:sz w:val="20"/>
              </w:rPr>
              <w:t>Câmeras no interior dos carros, gravação de imagens, passagem livre entre carros 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ar-condicionado.</w:t>
            </w:r>
          </w:p>
        </w:tc>
      </w:tr>
      <w:tr>
        <w:trPr>
          <w:trHeight w:val="2743" w:hRule="exact"/>
        </w:trPr>
        <w:tc>
          <w:tcPr>
            <w:tcW w:w="5302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Reduções</w:t>
            </w:r>
          </w:p>
          <w:p>
            <w:pPr>
              <w:pStyle w:val="TableParagraph"/>
              <w:spacing w:before="2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5" w:val="left" w:leader="none"/>
                <w:tab w:pos="626" w:val="left" w:leader="none"/>
              </w:tabs>
              <w:spacing w:line="240" w:lineRule="auto" w:before="1" w:after="0"/>
              <w:ind w:left="625" w:right="0" w:hanging="358"/>
              <w:jc w:val="left"/>
              <w:rPr>
                <w:rFonts w:ascii="Arial Unicode MS" w:hAnsi="Arial Unicode MS"/>
                <w:sz w:val="20"/>
              </w:rPr>
            </w:pPr>
            <w:r>
              <w:rPr>
                <w:sz w:val="20"/>
              </w:rPr>
              <w:t>Redução de emissão de poluentes: 358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toneladas/ano;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5" w:val="left" w:leader="none"/>
                <w:tab w:pos="626" w:val="left" w:leader="none"/>
                <w:tab w:pos="1545" w:val="left" w:leader="none"/>
                <w:tab w:pos="1967" w:val="left" w:leader="none"/>
                <w:tab w:pos="2629" w:val="left" w:leader="none"/>
                <w:tab w:pos="3049" w:val="left" w:leader="none"/>
                <w:tab w:pos="3742" w:val="left" w:leader="none"/>
                <w:tab w:pos="4518" w:val="left" w:leader="none"/>
              </w:tabs>
              <w:spacing w:line="256" w:lineRule="auto" w:before="38" w:after="0"/>
              <w:ind w:left="625" w:right="223" w:hanging="358"/>
              <w:jc w:val="left"/>
              <w:rPr>
                <w:rFonts w:ascii="Arial Unicode MS" w:hAnsi="Arial Unicode MS"/>
                <w:sz w:val="20"/>
              </w:rPr>
            </w:pPr>
            <w:r>
              <w:rPr>
                <w:sz w:val="20"/>
              </w:rPr>
              <w:t>Redução</w:t>
              <w:tab/>
              <w:t>de</w:t>
              <w:tab/>
              <w:t>gases</w:t>
              <w:tab/>
              <w:t>de</w:t>
              <w:tab/>
              <w:t>efeito</w:t>
              <w:tab/>
              <w:t>estufa:</w:t>
              <w:tab/>
              <w:t>37.077 toneladas/ano;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626" w:val="left" w:leader="none"/>
              </w:tabs>
              <w:spacing w:line="432" w:lineRule="exact" w:before="0" w:after="0"/>
              <w:ind w:left="625" w:right="0" w:hanging="358"/>
              <w:jc w:val="left"/>
              <w:rPr>
                <w:rFonts w:ascii="Arial Unicode MS" w:hAnsi="Arial Unicode MS"/>
                <w:sz w:val="26"/>
              </w:rPr>
            </w:pPr>
            <w:r>
              <w:rPr>
                <w:sz w:val="20"/>
              </w:rPr>
              <w:t>Redução do consumo de combustível: 18,3 milhões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before="6"/>
              <w:ind w:left="625"/>
              <w:rPr>
                <w:sz w:val="26"/>
              </w:rPr>
            </w:pPr>
            <w:r>
              <w:rPr>
                <w:sz w:val="20"/>
              </w:rPr>
              <w:t>litros/ano</w:t>
            </w:r>
            <w:r>
              <w:rPr>
                <w:sz w:val="26"/>
              </w:rPr>
              <w:t>;</w:t>
            </w:r>
          </w:p>
        </w:tc>
        <w:tc>
          <w:tcPr>
            <w:tcW w:w="5529" w:type="dxa"/>
          </w:tcPr>
          <w:p>
            <w:pPr/>
          </w:p>
        </w:tc>
      </w:tr>
    </w:tbl>
    <w:p>
      <w:pPr>
        <w:spacing w:after="0"/>
        <w:sectPr>
          <w:headerReference w:type="default" r:id="rId64"/>
          <w:pgSz w:w="11910" w:h="16840"/>
          <w:pgMar w:header="485" w:footer="65" w:top="720" w:bottom="260" w:left="660" w:right="20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2"/>
        </w:rPr>
      </w:pPr>
    </w:p>
    <w:tbl>
      <w:tblPr>
        <w:tblW w:w="0" w:type="auto"/>
        <w:jc w:val="left"/>
        <w:tblInd w:w="3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4"/>
        <w:gridCol w:w="5200"/>
      </w:tblGrid>
      <w:tr>
        <w:trPr>
          <w:trHeight w:val="294" w:hRule="exact"/>
        </w:trPr>
        <w:tc>
          <w:tcPr>
            <w:tcW w:w="5114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365F91"/>
                <w:sz w:val="24"/>
              </w:rPr>
              <w:t>Trecho de via</w:t>
            </w:r>
          </w:p>
        </w:tc>
        <w:tc>
          <w:tcPr>
            <w:tcW w:w="5200" w:type="dxa"/>
          </w:tcPr>
          <w:p>
            <w:pPr>
              <w:pStyle w:val="TableParagraph"/>
              <w:spacing w:line="244" w:lineRule="exact"/>
              <w:ind w:left="37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Jardim Aeroporto</w:t>
            </w:r>
          </w:p>
        </w:tc>
      </w:tr>
      <w:tr>
        <w:trPr>
          <w:trHeight w:val="3470" w:hRule="exact"/>
        </w:trPr>
        <w:tc>
          <w:tcPr>
            <w:tcW w:w="5114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82597" cy="2162555"/>
                  <wp:effectExtent l="0" t="0" r="0" b="0"/>
                  <wp:docPr id="33" name="image40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40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597" cy="21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00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37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28255" cy="2121598"/>
                  <wp:effectExtent l="0" t="0" r="0" b="0"/>
                  <wp:docPr id="35" name="image41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41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55" cy="212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1" w:hRule="exact"/>
        </w:trPr>
        <w:tc>
          <w:tcPr>
            <w:tcW w:w="5114" w:type="dxa"/>
          </w:tcPr>
          <w:p>
            <w:pPr>
              <w:pStyle w:val="TableParagraph"/>
              <w:spacing w:line="231" w:lineRule="exact"/>
              <w:ind w:left="200"/>
              <w:rPr>
                <w:sz w:val="20"/>
              </w:rPr>
            </w:pPr>
            <w:r>
              <w:rPr>
                <w:sz w:val="20"/>
              </w:rPr>
              <w:t>Vias do monotrilho: obra bruta.</w:t>
            </w:r>
          </w:p>
        </w:tc>
        <w:tc>
          <w:tcPr>
            <w:tcW w:w="5200" w:type="dxa"/>
          </w:tcPr>
          <w:p>
            <w:pPr>
              <w:pStyle w:val="TableParagraph"/>
              <w:spacing w:line="231" w:lineRule="exact"/>
              <w:ind w:left="372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</w:tr>
      <w:tr>
        <w:trPr>
          <w:trHeight w:val="539" w:hRule="exact"/>
        </w:trPr>
        <w:tc>
          <w:tcPr>
            <w:tcW w:w="5114" w:type="dxa"/>
          </w:tcPr>
          <w:p>
            <w:pPr>
              <w:pStyle w:val="TableParagraph"/>
              <w:spacing w:before="195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Congonhas</w:t>
            </w:r>
          </w:p>
        </w:tc>
        <w:tc>
          <w:tcPr>
            <w:tcW w:w="5200" w:type="dxa"/>
          </w:tcPr>
          <w:p>
            <w:pPr>
              <w:pStyle w:val="TableParagraph"/>
              <w:spacing w:before="195"/>
              <w:ind w:left="37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Brooklin Paulista</w:t>
            </w:r>
          </w:p>
        </w:tc>
      </w:tr>
      <w:tr>
        <w:trPr>
          <w:trHeight w:val="3476" w:hRule="exact"/>
        </w:trPr>
        <w:tc>
          <w:tcPr>
            <w:tcW w:w="5114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42016" cy="2125694"/>
                  <wp:effectExtent l="0" t="0" r="0" b="0"/>
                  <wp:docPr id="37" name="image42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42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016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00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37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34634" cy="2125694"/>
                  <wp:effectExtent l="0" t="0" r="0" b="0"/>
                  <wp:docPr id="39" name="image43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43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4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51" w:hRule="exact"/>
        </w:trPr>
        <w:tc>
          <w:tcPr>
            <w:tcW w:w="5114" w:type="dxa"/>
          </w:tcPr>
          <w:p>
            <w:pPr>
              <w:pStyle w:val="TableParagraph"/>
              <w:spacing w:line="227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  <w:tc>
          <w:tcPr>
            <w:tcW w:w="5200" w:type="dxa"/>
          </w:tcPr>
          <w:p>
            <w:pPr>
              <w:pStyle w:val="TableParagraph"/>
              <w:spacing w:line="227" w:lineRule="exact"/>
              <w:ind w:left="372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</w:tr>
      <w:tr>
        <w:trPr>
          <w:trHeight w:val="523" w:hRule="exact"/>
        </w:trPr>
        <w:tc>
          <w:tcPr>
            <w:tcW w:w="5114" w:type="dxa"/>
          </w:tcPr>
          <w:p>
            <w:pPr>
              <w:pStyle w:val="TableParagraph"/>
              <w:spacing w:before="179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Vereador José Diniz</w:t>
            </w:r>
          </w:p>
        </w:tc>
        <w:tc>
          <w:tcPr>
            <w:tcW w:w="5200" w:type="dxa"/>
          </w:tcPr>
          <w:p>
            <w:pPr>
              <w:pStyle w:val="TableParagraph"/>
              <w:spacing w:before="179"/>
              <w:ind w:left="372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Campo Belo</w:t>
            </w:r>
          </w:p>
        </w:tc>
      </w:tr>
      <w:tr>
        <w:trPr>
          <w:trHeight w:val="3478" w:hRule="exact"/>
        </w:trPr>
        <w:tc>
          <w:tcPr>
            <w:tcW w:w="5114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11142" cy="2179320"/>
                  <wp:effectExtent l="0" t="0" r="0" b="0"/>
                  <wp:docPr id="41" name="image44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44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142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00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41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34981" cy="2179320"/>
                  <wp:effectExtent l="0" t="0" r="0" b="0"/>
                  <wp:docPr id="43" name="image45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45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81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21" w:hRule="exact"/>
        </w:trPr>
        <w:tc>
          <w:tcPr>
            <w:tcW w:w="5114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  <w:tc>
          <w:tcPr>
            <w:tcW w:w="5200" w:type="dxa"/>
          </w:tcPr>
          <w:p>
            <w:pPr>
              <w:pStyle w:val="TableParagraph"/>
              <w:spacing w:line="225" w:lineRule="exact"/>
              <w:ind w:left="372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</w:tr>
    </w:tbl>
    <w:p>
      <w:pPr>
        <w:spacing w:after="0" w:line="225" w:lineRule="exact"/>
        <w:rPr>
          <w:sz w:val="20"/>
        </w:rPr>
        <w:sectPr>
          <w:headerReference w:type="default" r:id="rId65"/>
          <w:pgSz w:w="11910" w:h="16840"/>
          <w:pgMar w:header="485" w:footer="65" w:top="960" w:bottom="260" w:left="720" w:right="44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2"/>
        </w:rPr>
      </w:pPr>
    </w:p>
    <w:tbl>
      <w:tblPr>
        <w:tblW w:w="0" w:type="auto"/>
        <w:jc w:val="left"/>
        <w:tblInd w:w="3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5"/>
        <w:gridCol w:w="5124"/>
      </w:tblGrid>
      <w:tr>
        <w:trPr>
          <w:trHeight w:val="294" w:hRule="exact"/>
        </w:trPr>
        <w:tc>
          <w:tcPr>
            <w:tcW w:w="5105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Vila Cordeiro</w:t>
            </w:r>
          </w:p>
        </w:tc>
        <w:tc>
          <w:tcPr>
            <w:tcW w:w="5124" w:type="dxa"/>
          </w:tcPr>
          <w:p>
            <w:pPr>
              <w:pStyle w:val="TableParagraph"/>
              <w:spacing w:line="244" w:lineRule="exact"/>
              <w:ind w:left="381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Estação Chucri Zaidan</w:t>
            </w:r>
          </w:p>
        </w:tc>
      </w:tr>
      <w:tr>
        <w:trPr>
          <w:trHeight w:val="3478" w:hRule="exact"/>
        </w:trPr>
        <w:tc>
          <w:tcPr>
            <w:tcW w:w="5105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33528" cy="2125694"/>
                  <wp:effectExtent l="0" t="0" r="0" b="0"/>
                  <wp:docPr id="45" name="image46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46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528" cy="212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24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37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10627" cy="2179320"/>
                  <wp:effectExtent l="0" t="0" r="0" b="0"/>
                  <wp:docPr id="47" name="image47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47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627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43" w:hRule="exact"/>
        </w:trPr>
        <w:tc>
          <w:tcPr>
            <w:tcW w:w="5105" w:type="dxa"/>
          </w:tcPr>
          <w:p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  <w:tc>
          <w:tcPr>
            <w:tcW w:w="5124" w:type="dxa"/>
          </w:tcPr>
          <w:p>
            <w:pPr>
              <w:pStyle w:val="TableParagraph"/>
              <w:spacing w:line="224" w:lineRule="exact"/>
              <w:ind w:left="381"/>
              <w:rPr>
                <w:sz w:val="20"/>
              </w:rPr>
            </w:pPr>
            <w:r>
              <w:rPr>
                <w:sz w:val="20"/>
              </w:rPr>
              <w:t>Corpo da Estação: obra bruta.</w:t>
            </w:r>
          </w:p>
        </w:tc>
      </w:tr>
      <w:tr>
        <w:trPr>
          <w:trHeight w:val="818" w:hRule="exact"/>
        </w:trPr>
        <w:tc>
          <w:tcPr>
            <w:tcW w:w="510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99"/>
              <w:ind w:left="20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Estação Morumbi</w:t>
            </w:r>
          </w:p>
        </w:tc>
        <w:tc>
          <w:tcPr>
            <w:tcW w:w="51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99"/>
              <w:ind w:left="381"/>
              <w:rPr>
                <w:b/>
                <w:sz w:val="24"/>
              </w:rPr>
            </w:pPr>
            <w:r>
              <w:rPr>
                <w:b/>
                <w:color w:val="005A9E"/>
                <w:sz w:val="24"/>
              </w:rPr>
              <w:t>Pátio Água Espraiada</w:t>
            </w:r>
          </w:p>
        </w:tc>
      </w:tr>
      <w:tr>
        <w:trPr>
          <w:trHeight w:val="3478" w:hRule="exact"/>
        </w:trPr>
        <w:tc>
          <w:tcPr>
            <w:tcW w:w="5105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893901" cy="2170938"/>
                  <wp:effectExtent l="0" t="0" r="0" b="0"/>
                  <wp:docPr id="49" name="image48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48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901" cy="217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24" w:type="dxa"/>
          </w:tcPr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37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2908962" cy="2179320"/>
                  <wp:effectExtent l="0" t="0" r="0" b="0"/>
                  <wp:docPr id="51" name="image49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49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962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21" w:hRule="exact"/>
        </w:trPr>
        <w:tc>
          <w:tcPr>
            <w:tcW w:w="5105" w:type="dxa"/>
          </w:tcPr>
          <w:p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Instalação dos vidros.</w:t>
            </w:r>
          </w:p>
        </w:tc>
        <w:tc>
          <w:tcPr>
            <w:tcW w:w="5124" w:type="dxa"/>
          </w:tcPr>
          <w:p>
            <w:pPr>
              <w:pStyle w:val="TableParagraph"/>
              <w:spacing w:line="225" w:lineRule="exact"/>
              <w:ind w:left="381"/>
              <w:rPr>
                <w:sz w:val="20"/>
              </w:rPr>
            </w:pPr>
            <w:r>
              <w:rPr>
                <w:sz w:val="20"/>
              </w:rPr>
              <w:t>Setor 5 - Estrutura de concreto: obra bruta.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18"/>
        </w:rPr>
      </w:pPr>
      <w:r>
        <w:rPr/>
        <w:drawing>
          <wp:anchor distT="0" distB="0" distL="0" distR="0" allowOverlap="1" layoutInCell="1" locked="0" behindDoc="0" simplePos="0" relativeHeight="1720">
            <wp:simplePos x="0" y="0"/>
            <wp:positionH relativeFrom="page">
              <wp:posOffset>2711195</wp:posOffset>
            </wp:positionH>
            <wp:positionV relativeFrom="paragraph">
              <wp:posOffset>160918</wp:posOffset>
            </wp:positionV>
            <wp:extent cx="926491" cy="182880"/>
            <wp:effectExtent l="0" t="0" r="0" b="0"/>
            <wp:wrapTopAndBottom/>
            <wp:docPr id="53" name="image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91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8"/>
        </w:rPr>
        <w:sectPr>
          <w:pgSz w:w="11910" w:h="16840"/>
          <w:pgMar w:header="485" w:footer="65" w:top="960" w:bottom="260" w:left="720" w:right="440"/>
        </w:sectPr>
      </w:pPr>
    </w:p>
    <w:p>
      <w:pPr>
        <w:pStyle w:val="BodyText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268383167">
            <wp:simplePos x="0" y="0"/>
            <wp:positionH relativeFrom="page">
              <wp:posOffset>540385</wp:posOffset>
            </wp:positionH>
            <wp:positionV relativeFrom="page">
              <wp:posOffset>352424</wp:posOffset>
            </wp:positionV>
            <wp:extent cx="7020178" cy="10339959"/>
            <wp:effectExtent l="0" t="0" r="0" b="0"/>
            <wp:wrapNone/>
            <wp:docPr id="55" name="image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5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178" cy="10339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  <w:sz w:val="19"/>
        </w:rPr>
      </w:pPr>
    </w:p>
    <w:p>
      <w:pPr>
        <w:tabs>
          <w:tab w:pos="7437" w:val="left" w:leader="none"/>
        </w:tabs>
        <w:spacing w:before="1"/>
        <w:ind w:left="4181" w:right="0" w:firstLine="0"/>
        <w:jc w:val="left"/>
        <w:rPr>
          <w:sz w:val="18"/>
        </w:rPr>
      </w:pPr>
      <w:bookmarkStart w:name="2 0 b TEXTO MODERNIZAÇÃO" w:id="12"/>
      <w:bookmarkEnd w:id="12"/>
      <w:r>
        <w:rPr/>
      </w:r>
      <w:r>
        <w:rPr>
          <w:sz w:val="18"/>
        </w:rPr>
        <w:t>20</w:t>
        <w:tab/>
        <w:t>Setembro de</w:t>
      </w:r>
      <w:r>
        <w:rPr>
          <w:spacing w:val="-7"/>
          <w:sz w:val="18"/>
        </w:rPr>
        <w:t> </w:t>
      </w:r>
      <w:r>
        <w:rPr>
          <w:sz w:val="18"/>
        </w:rPr>
        <w:t>2020</w:t>
      </w:r>
    </w:p>
    <w:p>
      <w:pPr>
        <w:spacing w:after="0"/>
        <w:jc w:val="left"/>
        <w:rPr>
          <w:sz w:val="18"/>
        </w:rPr>
        <w:sectPr>
          <w:headerReference w:type="default" r:id="rId77"/>
          <w:footerReference w:type="default" r:id="rId78"/>
          <w:pgSz w:w="11910" w:h="16840"/>
          <w:pgMar w:header="0" w:footer="0" w:top="1580" w:bottom="0" w:left="1680" w:right="1320"/>
        </w:sectPr>
      </w:pPr>
    </w:p>
    <w:p>
      <w:pPr>
        <w:pStyle w:val="Heading6"/>
        <w:tabs>
          <w:tab w:pos="7828" w:val="left" w:leader="none"/>
        </w:tabs>
        <w:spacing w:line="240" w:lineRule="auto" w:before="26"/>
        <w:ind w:left="986"/>
      </w:pPr>
      <w:r>
        <w:rPr/>
        <w:pict>
          <v:group style="position:absolute;margin-left:41.154999pt;margin-top:22.80081pt;width:528.65pt;height:1.45pt;mso-position-horizontal-relative:page;mso-position-vertical-relative:paragraph;z-index:1768;mso-wrap-distance-left:0;mso-wrap-distance-right:0" coordorigin="823,456" coordsize="10573,29">
            <v:line style="position:absolute" from="838,471" to="1601,471" stroked="true" strokeweight="1.44pt" strokecolor="#000000">
              <v:stroke dashstyle="solid"/>
            </v:line>
            <v:line style="position:absolute" from="1586,471" to="1615,471" stroked="true" strokeweight="1.44pt" strokecolor="#000000">
              <v:stroke dashstyle="solid"/>
            </v:line>
            <v:line style="position:absolute" from="1615,471" to="3972,471" stroked="true" strokeweight="1.44pt" strokecolor="#000000">
              <v:stroke dashstyle="solid"/>
            </v:line>
            <v:line style="position:absolute" from="3958,471" to="3986,471" stroked="true" strokeweight="1.44pt" strokecolor="#000000">
              <v:stroke dashstyle="solid"/>
            </v:line>
            <v:line style="position:absolute" from="3986,471" to="6806,471" stroked="true" strokeweight="1.44pt" strokecolor="#000000">
              <v:stroke dashstyle="solid"/>
            </v:line>
            <v:line style="position:absolute" from="6792,471" to="6821,471" stroked="true" strokeweight="1.44pt" strokecolor="#000000">
              <v:stroke dashstyle="solid"/>
            </v:line>
            <v:line style="position:absolute" from="6821,471" to="11381,471" stroked="true" strokeweight="1.44pt" strokecolor="#000000">
              <v:stroke dashstyle="solid"/>
            </v:line>
            <w10:wrap type="topAndBottom"/>
          </v:group>
        </w:pict>
      </w:r>
      <w:r>
        <w:rPr>
          <w:color w:val="004A82"/>
        </w:rPr>
        <w:t>Modernização</w:t>
      </w:r>
      <w:r>
        <w:rPr>
          <w:color w:val="004A82"/>
          <w:spacing w:val="-1"/>
        </w:rPr>
        <w:t> </w:t>
      </w:r>
      <w:r>
        <w:rPr>
          <w:color w:val="004A82"/>
        </w:rPr>
        <w:t>(CBTC)</w:t>
        <w:tab/>
        <w:t>Características do</w:t>
      </w:r>
      <w:r>
        <w:rPr>
          <w:color w:val="004A82"/>
          <w:spacing w:val="-6"/>
        </w:rPr>
        <w:t> </w:t>
      </w:r>
      <w:r>
        <w:rPr>
          <w:color w:val="004A82"/>
        </w:rPr>
        <w:t>Projeto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tabs>
          <w:tab w:pos="5946" w:val="left" w:leader="none"/>
        </w:tabs>
        <w:ind w:left="459"/>
      </w:pPr>
      <w:r>
        <w:rPr/>
        <w:drawing>
          <wp:inline distT="0" distB="0" distL="0" distR="0">
            <wp:extent cx="3226460" cy="2140267"/>
            <wp:effectExtent l="0" t="0" r="0" b="0"/>
            <wp:docPr id="57" name="image5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52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460" cy="21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/>
        <w:drawing>
          <wp:inline distT="0" distB="0" distL="0" distR="0">
            <wp:extent cx="3044190" cy="2170176"/>
            <wp:effectExtent l="0" t="0" r="0" b="0"/>
            <wp:docPr id="59" name="image5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3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headerReference w:type="default" r:id="rId80"/>
          <w:footerReference w:type="default" r:id="rId81"/>
          <w:pgSz w:w="11910" w:h="16840"/>
          <w:pgMar w:header="0" w:footer="65" w:top="320" w:bottom="260" w:left="720" w:right="340"/>
          <w:pgNumType w:start="21"/>
        </w:sect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Heading6"/>
        <w:spacing w:line="240" w:lineRule="auto"/>
        <w:ind w:left="201"/>
      </w:pPr>
      <w:r>
        <w:rPr>
          <w:color w:val="005A9E"/>
        </w:rPr>
        <w:t>Benefícios</w:t>
      </w:r>
    </w:p>
    <w:p>
      <w:pPr>
        <w:tabs>
          <w:tab w:pos="5210" w:val="left" w:leader="none"/>
        </w:tabs>
        <w:spacing w:line="243" w:lineRule="exact" w:before="1"/>
        <w:ind w:left="201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Equipamentos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  <w:tab/>
        <w:t>Painel de controle 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tráfego</w:t>
      </w:r>
    </w:p>
    <w:p>
      <w:pPr>
        <w:pStyle w:val="Heading6"/>
        <w:spacing w:line="292" w:lineRule="exact"/>
        <w:ind w:left="3811"/>
      </w:pPr>
      <w:r>
        <w:rPr>
          <w:color w:val="005A9E"/>
        </w:rPr>
        <w:t>Características do Contrato</w:t>
      </w:r>
    </w:p>
    <w:p>
      <w:pPr>
        <w:spacing w:after="0" w:line="292" w:lineRule="exact"/>
        <w:sectPr>
          <w:type w:val="continuous"/>
          <w:pgSz w:w="11910" w:h="16840"/>
          <w:pgMar w:top="80" w:bottom="280" w:left="720" w:right="340"/>
          <w:cols w:num="2" w:equalWidth="0">
            <w:col w:w="1229" w:space="708"/>
            <w:col w:w="8913"/>
          </w:cols>
        </w:sectPr>
      </w:pPr>
    </w:p>
    <w:p>
      <w:pPr>
        <w:pStyle w:val="BodyText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80" w:bottom="280" w:left="720" w:right="340"/>
        </w:sectPr>
      </w:pPr>
    </w:p>
    <w:p>
      <w:pPr>
        <w:pStyle w:val="BodyText"/>
        <w:spacing w:line="264" w:lineRule="auto" w:before="59"/>
        <w:ind w:left="628" w:right="1" w:hanging="358"/>
        <w:jc w:val="both"/>
      </w:pPr>
      <w:r>
        <w:rPr/>
        <w:drawing>
          <wp:inline distT="0" distB="0" distL="0" distR="0">
            <wp:extent cx="102234" cy="102235"/>
            <wp:effectExtent l="0" t="0" r="0" b="0"/>
            <wp:docPr id="61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4"/>
        </w:rPr>
        <w:t> </w:t>
      </w:r>
      <w:r>
        <w:rPr/>
        <w:t>Possibilitar a inserção de mais trens nas linhas 1, 2 e 3 de forma a reduzir o intervalo entre trens para proporcionar mais conforto aos usuários e aumentar a oferta de</w:t>
      </w:r>
      <w:r>
        <w:rPr>
          <w:spacing w:val="-29"/>
        </w:rPr>
        <w:t> </w:t>
      </w:r>
      <w:r>
        <w:rPr/>
        <w:t>lugares;</w:t>
      </w:r>
    </w:p>
    <w:p>
      <w:pPr>
        <w:pStyle w:val="BodyText"/>
        <w:spacing w:line="264" w:lineRule="auto"/>
        <w:ind w:left="628" w:hanging="358"/>
        <w:jc w:val="both"/>
      </w:pPr>
      <w:r>
        <w:rPr/>
        <w:drawing>
          <wp:inline distT="0" distB="0" distL="0" distR="0">
            <wp:extent cx="102234" cy="102235"/>
            <wp:effectExtent l="0" t="0" r="0" b="0"/>
            <wp:docPr id="63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4"/>
        </w:rPr>
        <w:t> </w:t>
      </w:r>
      <w:r>
        <w:rPr/>
        <w:t>Aumentar a velocidade média dos trens nas linhas, reduzindo o tempo de</w:t>
      </w:r>
      <w:r>
        <w:rPr>
          <w:spacing w:val="-16"/>
        </w:rPr>
        <w:t> </w:t>
      </w:r>
      <w:r>
        <w:rPr/>
        <w:t>viagem;</w:t>
      </w:r>
    </w:p>
    <w:p>
      <w:pPr>
        <w:pStyle w:val="BodyText"/>
        <w:spacing w:line="261" w:lineRule="auto" w:before="1"/>
        <w:ind w:left="628" w:hanging="358"/>
        <w:jc w:val="both"/>
      </w:pPr>
      <w:r>
        <w:rPr/>
        <w:drawing>
          <wp:inline distT="0" distB="0" distL="0" distR="0">
            <wp:extent cx="102234" cy="102235"/>
            <wp:effectExtent l="0" t="0" r="0" b="0"/>
            <wp:docPr id="65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4"/>
        </w:rPr>
        <w:t> </w:t>
      </w:r>
      <w:r>
        <w:rPr/>
        <w:t>Reduzir a energia consumida pelos trens em função de controle mais efetivo de sua</w:t>
      </w:r>
      <w:r>
        <w:rPr>
          <w:spacing w:val="-25"/>
        </w:rPr>
        <w:t> </w:t>
      </w:r>
      <w:r>
        <w:rPr/>
        <w:t>movimentação;</w:t>
      </w:r>
    </w:p>
    <w:p>
      <w:pPr>
        <w:pStyle w:val="BodyText"/>
        <w:spacing w:line="264" w:lineRule="auto" w:before="3"/>
        <w:ind w:left="626" w:hanging="358"/>
        <w:jc w:val="both"/>
      </w:pPr>
      <w:r>
        <w:rPr/>
        <w:drawing>
          <wp:inline distT="0" distB="0" distL="0" distR="0">
            <wp:extent cx="102234" cy="102235"/>
            <wp:effectExtent l="0" t="0" r="0" b="0"/>
            <wp:docPr id="67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4"/>
        </w:rPr>
        <w:t> </w:t>
      </w:r>
      <w:r>
        <w:rPr/>
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</w:r>
    </w:p>
    <w:p>
      <w:pPr>
        <w:pStyle w:val="BodyText"/>
        <w:spacing w:line="264" w:lineRule="auto" w:before="59"/>
        <w:ind w:left="683" w:right="126" w:hanging="358"/>
      </w:pPr>
      <w:r>
        <w:rPr/>
        <w:br w:type="column"/>
      </w:r>
      <w:r>
        <w:rPr/>
        <w:drawing>
          <wp:inline distT="0" distB="0" distL="0" distR="0">
            <wp:extent cx="101599" cy="102235"/>
            <wp:effectExtent l="0" t="0" r="0" b="0"/>
            <wp:docPr id="69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3"/>
        </w:rPr>
        <w:t> </w:t>
      </w:r>
      <w:r>
        <w:rPr/>
        <w:t>Implantação da Sinalização com a tecnologia CBTC (Communication Based Train</w:t>
      </w:r>
      <w:r>
        <w:rPr>
          <w:spacing w:val="-19"/>
        </w:rPr>
        <w:t> </w:t>
      </w:r>
      <w:r>
        <w:rPr/>
        <w:t>Control);</w:t>
      </w:r>
    </w:p>
    <w:p>
      <w:pPr>
        <w:pStyle w:val="BodyText"/>
        <w:spacing w:line="264" w:lineRule="auto"/>
        <w:ind w:left="683" w:right="126" w:hanging="358"/>
      </w:pPr>
      <w:r>
        <w:rPr/>
        <w:drawing>
          <wp:inline distT="0" distB="0" distL="0" distR="0">
            <wp:extent cx="101599" cy="102235"/>
            <wp:effectExtent l="0" t="0" r="0" b="0"/>
            <wp:docPr id="71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3"/>
        </w:rPr>
        <w:t> </w:t>
      </w:r>
      <w:r>
        <w:rPr/>
        <w:t>Implantação do Sistema de transmissão digital utilizando fibras</w:t>
      </w:r>
      <w:r>
        <w:rPr>
          <w:spacing w:val="-13"/>
        </w:rPr>
        <w:t> </w:t>
      </w:r>
      <w:r>
        <w:rPr/>
        <w:t>ópticas;</w:t>
      </w:r>
    </w:p>
    <w:p>
      <w:pPr>
        <w:pStyle w:val="BodyText"/>
        <w:spacing w:line="264" w:lineRule="auto" w:before="1"/>
        <w:ind w:left="683" w:right="151" w:hanging="358"/>
        <w:jc w:val="both"/>
      </w:pPr>
      <w:r>
        <w:rPr/>
        <w:drawing>
          <wp:inline distT="0" distB="0" distL="0" distR="0">
            <wp:extent cx="101599" cy="102235"/>
            <wp:effectExtent l="0" t="0" r="0" b="0"/>
            <wp:docPr id="73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3"/>
        </w:rPr>
        <w:t> </w:t>
      </w:r>
      <w:r>
        <w:rPr/>
        <w:t>Implantação do Sistema de Transmissão em tempo real de imagens das câmeras internas do trem para o CCO e das estações para o</w:t>
      </w:r>
      <w:r>
        <w:rPr>
          <w:spacing w:val="-12"/>
        </w:rPr>
        <w:t> </w:t>
      </w:r>
      <w:r>
        <w:rPr/>
        <w:t>trem;</w:t>
      </w:r>
    </w:p>
    <w:p>
      <w:pPr>
        <w:pStyle w:val="BodyText"/>
        <w:spacing w:line="264" w:lineRule="auto"/>
        <w:ind w:left="683" w:right="126" w:hanging="358"/>
      </w:pPr>
      <w:r>
        <w:rPr/>
        <w:drawing>
          <wp:inline distT="0" distB="0" distL="0" distR="0">
            <wp:extent cx="101599" cy="102235"/>
            <wp:effectExtent l="0" t="0" r="0" b="0"/>
            <wp:docPr id="75" name="image54.png" descr="http://paintrangers.com/index_files/stacks_image_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9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</w:rPr>
        <w:t>   </w:t>
      </w:r>
      <w:r>
        <w:rPr>
          <w:rFonts w:ascii="Times New Roman" w:hAnsi="Times New Roman"/>
          <w:spacing w:val="-3"/>
        </w:rPr>
        <w:t> </w:t>
      </w:r>
      <w:r>
        <w:rPr/>
        <w:t>Implantação de Painéis Multimídia para informar as horas e as mensagens operacionais e</w:t>
      </w:r>
      <w:r>
        <w:rPr>
          <w:spacing w:val="-24"/>
        </w:rPr>
        <w:t> </w:t>
      </w:r>
      <w:r>
        <w:rPr/>
        <w:t>institucionais.</w:t>
      </w: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4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1181"/>
        <w:gridCol w:w="1560"/>
      </w:tblGrid>
      <w:tr>
        <w:trPr>
          <w:trHeight w:val="343" w:hRule="exact"/>
        </w:trPr>
        <w:tc>
          <w:tcPr>
            <w:tcW w:w="1783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>
            <w:pPr>
              <w:pStyle w:val="TableParagraph"/>
              <w:spacing w:before="44"/>
              <w:ind w:left="51" w:right="7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Contratada</w:t>
            </w:r>
          </w:p>
        </w:tc>
        <w:tc>
          <w:tcPr>
            <w:tcW w:w="1181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4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</w:p>
        </w:tc>
        <w:tc>
          <w:tcPr>
            <w:tcW w:w="1560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>
            <w:pPr>
              <w:pStyle w:val="TableParagraph"/>
              <w:spacing w:before="44"/>
              <w:ind w:left="69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Valor </w:t>
            </w:r>
            <w:r>
              <w:rPr>
                <w:b/>
                <w:sz w:val="13"/>
              </w:rPr>
              <w:t>I0 </w:t>
            </w:r>
            <w:r>
              <w:rPr>
                <w:b/>
                <w:position w:val="1"/>
                <w:sz w:val="20"/>
              </w:rPr>
              <w:t>(R$ mi)</w:t>
            </w:r>
          </w:p>
        </w:tc>
      </w:tr>
      <w:tr>
        <w:trPr>
          <w:trHeight w:val="338" w:hRule="exact"/>
        </w:trPr>
        <w:tc>
          <w:tcPr>
            <w:tcW w:w="1783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>
            <w:pPr>
              <w:pStyle w:val="TableParagraph"/>
              <w:spacing w:before="44"/>
              <w:ind w:left="51" w:right="722"/>
              <w:jc w:val="center"/>
              <w:rPr>
                <w:sz w:val="20"/>
              </w:rPr>
            </w:pPr>
            <w:r>
              <w:rPr>
                <w:sz w:val="20"/>
              </w:rPr>
              <w:t>Alstom</w:t>
            </w:r>
          </w:p>
        </w:tc>
        <w:tc>
          <w:tcPr>
            <w:tcW w:w="1181" w:type="dxa"/>
            <w:tcBorders>
              <w:top w:val="single" w:sz="4" w:space="0" w:color="818181"/>
              <w:bottom w:val="single" w:sz="4" w:space="0" w:color="818181"/>
            </w:tcBorders>
          </w:tcPr>
          <w:p>
            <w:pPr>
              <w:pStyle w:val="TableParagraph"/>
              <w:spacing w:before="44"/>
              <w:ind w:left="72"/>
              <w:rPr>
                <w:sz w:val="20"/>
              </w:rPr>
            </w:pPr>
            <w:r>
              <w:rPr>
                <w:sz w:val="20"/>
              </w:rPr>
              <w:t>03/07/08</w:t>
            </w:r>
          </w:p>
        </w:tc>
        <w:tc>
          <w:tcPr>
            <w:tcW w:w="1560" w:type="dxa"/>
            <w:tcBorders>
              <w:top w:val="single" w:sz="4" w:space="0" w:color="818181"/>
              <w:bottom w:val="single" w:sz="4" w:space="0" w:color="818181"/>
            </w:tcBorders>
            <w:shd w:val="clear" w:color="auto" w:fill="ECECEC"/>
          </w:tcPr>
          <w:p>
            <w:pPr>
              <w:pStyle w:val="TableParagraph"/>
              <w:spacing w:before="44"/>
              <w:ind w:left="268"/>
              <w:rPr>
                <w:sz w:val="20"/>
              </w:rPr>
            </w:pPr>
            <w:r>
              <w:rPr>
                <w:sz w:val="20"/>
              </w:rPr>
              <w:t>780,50*</w:t>
            </w:r>
          </w:p>
        </w:tc>
      </w:tr>
      <w:tr>
        <w:trPr>
          <w:trHeight w:val="247" w:hRule="exact"/>
        </w:trPr>
        <w:tc>
          <w:tcPr>
            <w:tcW w:w="4524" w:type="dxa"/>
            <w:gridSpan w:val="3"/>
            <w:tcBorders>
              <w:top w:val="single" w:sz="4" w:space="0" w:color="818181"/>
            </w:tcBorders>
          </w:tcPr>
          <w:p>
            <w:pPr>
              <w:pStyle w:val="TableParagraph"/>
              <w:spacing w:before="1"/>
              <w:ind w:left="268"/>
              <w:rPr>
                <w:i/>
                <w:sz w:val="20"/>
              </w:rPr>
            </w:pPr>
            <w:r>
              <w:rPr>
                <w:i/>
                <w:sz w:val="20"/>
              </w:rPr>
              <w:t>*Considera aditivo 1</w:t>
            </w:r>
          </w:p>
        </w:tc>
      </w:tr>
    </w:tbl>
    <w:p>
      <w:pPr>
        <w:pStyle w:val="BodyText"/>
        <w:spacing w:before="43"/>
        <w:ind w:left="256" w:right="149"/>
        <w:jc w:val="both"/>
      </w:pPr>
      <w:r>
        <w:rPr>
          <w:b/>
          <w:color w:val="005A9E"/>
          <w:sz w:val="24"/>
        </w:rPr>
        <w:t>Implantação - </w:t>
      </w:r>
      <w:r>
        <w:rPr/>
        <w:t>O contrato com a Alstom, referente à modernização dos Sistemas de Telecomunicações e Sinalização das Linhas 1, 2 e 3 foi retomado em 11/02/2016, em um acordo homologado no Juízo Arbitral, sendo repactuadas as seguintes datas de entrega.</w:t>
      </w:r>
    </w:p>
    <w:p>
      <w:pPr>
        <w:pStyle w:val="BodyText"/>
        <w:ind w:left="256" w:right="150"/>
        <w:jc w:val="both"/>
      </w:pPr>
      <w:r>
        <w:rPr>
          <w:b/>
        </w:rPr>
        <w:t>Linha 2-Verde: </w:t>
      </w:r>
      <w:r>
        <w:rPr/>
        <w:t>Operação comercial da versão definitiva do CBTC e da Porta de Plataforma da estação Vila Madalena ocorrida em 02/03/2020</w:t>
      </w:r>
    </w:p>
    <w:p>
      <w:pPr>
        <w:spacing w:line="240" w:lineRule="auto" w:before="0"/>
        <w:ind w:left="255" w:right="150" w:firstLine="0"/>
        <w:jc w:val="both"/>
        <w:rPr>
          <w:sz w:val="22"/>
        </w:rPr>
      </w:pPr>
      <w:r>
        <w:rPr>
          <w:b/>
          <w:sz w:val="20"/>
        </w:rPr>
        <w:t>Linha 1-Azul: </w:t>
      </w:r>
      <w:r>
        <w:rPr>
          <w:sz w:val="20"/>
        </w:rPr>
        <w:t>Versão final (previsão): FEV/2021. P</w:t>
      </w:r>
      <w:r>
        <w:rPr>
          <w:sz w:val="22"/>
        </w:rPr>
        <w:t>ortas de plataforma</w:t>
      </w:r>
      <w:r>
        <w:rPr>
          <w:spacing w:val="-13"/>
          <w:sz w:val="22"/>
        </w:rPr>
        <w:t> </w:t>
      </w:r>
      <w:r>
        <w:rPr>
          <w:sz w:val="22"/>
        </w:rPr>
        <w:t>nas</w:t>
      </w:r>
      <w:r>
        <w:rPr>
          <w:spacing w:val="-15"/>
          <w:sz w:val="22"/>
        </w:rPr>
        <w:t> </w:t>
      </w:r>
      <w:r>
        <w:rPr>
          <w:sz w:val="22"/>
        </w:rPr>
        <w:t>estações</w:t>
      </w:r>
      <w:r>
        <w:rPr>
          <w:spacing w:val="-15"/>
          <w:sz w:val="22"/>
        </w:rPr>
        <w:t> </w:t>
      </w:r>
      <w:r>
        <w:rPr>
          <w:sz w:val="22"/>
        </w:rPr>
        <w:t>Tucuruvi</w:t>
      </w:r>
      <w:r>
        <w:rPr>
          <w:spacing w:val="-15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Jabaquara</w:t>
      </w:r>
      <w:r>
        <w:rPr>
          <w:spacing w:val="-15"/>
          <w:sz w:val="22"/>
        </w:rPr>
        <w:t> </w:t>
      </w:r>
      <w:r>
        <w:rPr>
          <w:sz w:val="22"/>
        </w:rPr>
        <w:t>em</w:t>
      </w:r>
      <w:r>
        <w:rPr>
          <w:spacing w:val="-14"/>
          <w:sz w:val="22"/>
        </w:rPr>
        <w:t> </w:t>
      </w:r>
      <w:r>
        <w:rPr>
          <w:sz w:val="22"/>
        </w:rPr>
        <w:t>etapa de inspeção (em</w:t>
      </w:r>
      <w:r>
        <w:rPr>
          <w:spacing w:val="-8"/>
          <w:sz w:val="22"/>
        </w:rPr>
        <w:t> </w:t>
      </w:r>
      <w:r>
        <w:rPr>
          <w:sz w:val="22"/>
        </w:rPr>
        <w:t>fábrica).</w:t>
      </w:r>
    </w:p>
    <w:p>
      <w:pPr>
        <w:spacing w:before="4"/>
        <w:ind w:left="255" w:right="150" w:firstLine="0"/>
        <w:jc w:val="both"/>
        <w:rPr>
          <w:sz w:val="22"/>
        </w:rPr>
      </w:pPr>
      <w:r>
        <w:rPr>
          <w:b/>
          <w:sz w:val="20"/>
        </w:rPr>
        <w:t>Linha 3-Vermelha: </w:t>
      </w:r>
      <w:r>
        <w:rPr>
          <w:sz w:val="20"/>
        </w:rPr>
        <w:t>Versão final (previsão): JUL/2021. </w:t>
      </w:r>
      <w:r>
        <w:rPr>
          <w:sz w:val="22"/>
        </w:rPr>
        <w:t>Portas de plataforma nas estações Palmeiras-Barra Funda e Corinthians-Itaquera em etapa de inspeção (em fábrica).</w:t>
      </w:r>
    </w:p>
    <w:p>
      <w:pPr>
        <w:pStyle w:val="Heading6"/>
        <w:spacing w:line="240" w:lineRule="auto"/>
        <w:ind w:left="256"/>
        <w:jc w:val="both"/>
      </w:pPr>
      <w:r>
        <w:rPr>
          <w:color w:val="005A9E"/>
        </w:rPr>
        <w:t>Fatos relevantes</w:t>
      </w:r>
    </w:p>
    <w:p>
      <w:pPr>
        <w:pStyle w:val="BodyText"/>
        <w:spacing w:before="2"/>
        <w:ind w:left="256"/>
        <w:jc w:val="both"/>
      </w:pPr>
      <w:r>
        <w:rPr/>
        <w:pict>
          <v:shape style="position:absolute;margin-left:321.960022pt;margin-top:12.261472pt;width:250.1pt;height:79.350pt;mso-position-horizontal-relative:page;mso-position-vertical-relative:paragraph;z-index:-52240" coordorigin="6439,245" coordsize="5002,1587" path="m11441,1035l6439,1035,6439,1299,6439,1570,6439,1832,11441,1832,11441,1570,11441,1299,11441,1035m11441,245l6439,245,6439,507,6439,771,6439,1035,11441,1035,11441,771,11441,507,11441,245e" filled="true" fillcolor="#f2f2f2" stroked="false">
            <v:path arrowok="t"/>
            <v:fill type="solid"/>
            <w10:wrap type="none"/>
          </v:shape>
        </w:pict>
      </w:r>
      <w:r>
        <w:rPr/>
        <w:t>Sistemas já entregues e operacionais para as linhas 1, 2 e 3:</w:t>
      </w:r>
    </w:p>
    <w:p>
      <w:pPr>
        <w:pStyle w:val="ListParagraph"/>
        <w:numPr>
          <w:ilvl w:val="0"/>
          <w:numId w:val="10"/>
        </w:numPr>
        <w:tabs>
          <w:tab w:pos="616" w:val="left" w:leader="none"/>
        </w:tabs>
        <w:spacing w:line="240" w:lineRule="auto" w:before="0" w:after="0"/>
        <w:ind w:left="616" w:right="0" w:hanging="360"/>
        <w:jc w:val="both"/>
        <w:rPr>
          <w:rFonts w:ascii="Wingdings" w:hAnsi="Wingdings"/>
          <w:sz w:val="20"/>
        </w:rPr>
      </w:pPr>
      <w:r>
        <w:rPr>
          <w:sz w:val="20"/>
        </w:rPr>
        <w:t>Sistemas de Baixa</w:t>
      </w:r>
      <w:r>
        <w:rPr>
          <w:spacing w:val="-11"/>
          <w:sz w:val="20"/>
        </w:rPr>
        <w:t> </w:t>
      </w:r>
      <w:r>
        <w:rPr>
          <w:sz w:val="20"/>
        </w:rPr>
        <w:t>Tensão</w:t>
      </w:r>
    </w:p>
    <w:p>
      <w:pPr>
        <w:pStyle w:val="ListParagraph"/>
        <w:numPr>
          <w:ilvl w:val="0"/>
          <w:numId w:val="10"/>
        </w:numPr>
        <w:tabs>
          <w:tab w:pos="616" w:val="left" w:leader="none"/>
        </w:tabs>
        <w:spacing w:line="240" w:lineRule="auto" w:before="17" w:after="0"/>
        <w:ind w:left="616" w:right="0" w:hanging="360"/>
        <w:jc w:val="both"/>
        <w:rPr>
          <w:rFonts w:ascii="Wingdings" w:hAnsi="Wingdings"/>
          <w:sz w:val="20"/>
        </w:rPr>
      </w:pPr>
      <w:r>
        <w:rPr>
          <w:sz w:val="20"/>
        </w:rPr>
        <w:t>Sistemas de Transmissão de Dados</w:t>
      </w:r>
      <w:r>
        <w:rPr>
          <w:spacing w:val="-23"/>
          <w:sz w:val="20"/>
        </w:rPr>
        <w:t> </w:t>
      </w:r>
      <w:r>
        <w:rPr>
          <w:sz w:val="20"/>
        </w:rPr>
        <w:t>(STD)</w:t>
      </w:r>
    </w:p>
    <w:p>
      <w:pPr>
        <w:pStyle w:val="ListParagraph"/>
        <w:numPr>
          <w:ilvl w:val="0"/>
          <w:numId w:val="10"/>
        </w:numPr>
        <w:tabs>
          <w:tab w:pos="615" w:val="left" w:leader="none"/>
          <w:tab w:pos="617" w:val="left" w:leader="none"/>
          <w:tab w:pos="1542" w:val="left" w:leader="none"/>
          <w:tab w:pos="1959" w:val="left" w:leader="none"/>
          <w:tab w:pos="3222" w:val="left" w:leader="none"/>
          <w:tab w:pos="4249" w:val="left" w:leader="none"/>
          <w:tab w:pos="4993" w:val="left" w:leader="none"/>
        </w:tabs>
        <w:spacing w:line="259" w:lineRule="auto" w:before="20" w:after="0"/>
        <w:ind w:left="616" w:right="154" w:hanging="360"/>
        <w:jc w:val="left"/>
        <w:rPr>
          <w:rFonts w:ascii="Wingdings" w:hAnsi="Wingdings"/>
          <w:sz w:val="20"/>
        </w:rPr>
      </w:pPr>
      <w:r>
        <w:rPr>
          <w:sz w:val="20"/>
        </w:rPr>
        <w:t>Sistemas</w:t>
        <w:tab/>
        <w:t>de</w:t>
        <w:tab/>
        <w:t>Monitoração</w:t>
        <w:tab/>
        <w:t>Eletrônica</w:t>
        <w:tab/>
        <w:t>(SME),</w:t>
        <w:tab/>
        <w:t>de Comunicação Fixa (SCF) e de Radiocomunicação</w:t>
      </w:r>
      <w:r>
        <w:rPr>
          <w:spacing w:val="-27"/>
          <w:sz w:val="20"/>
        </w:rPr>
        <w:t> </w:t>
      </w:r>
      <w:r>
        <w:rPr>
          <w:sz w:val="20"/>
        </w:rPr>
        <w:t>(VHF)</w:t>
      </w:r>
    </w:p>
    <w:p>
      <w:pPr>
        <w:pStyle w:val="ListParagraph"/>
        <w:numPr>
          <w:ilvl w:val="0"/>
          <w:numId w:val="10"/>
        </w:numPr>
        <w:tabs>
          <w:tab w:pos="617" w:val="left" w:leader="none"/>
        </w:tabs>
        <w:spacing w:line="256" w:lineRule="auto" w:before="0" w:after="0"/>
        <w:ind w:left="616" w:right="154" w:hanging="360"/>
        <w:jc w:val="left"/>
        <w:rPr>
          <w:rFonts w:ascii="Wingdings" w:hAnsi="Wingdings"/>
          <w:sz w:val="22"/>
        </w:rPr>
      </w:pPr>
      <w:r>
        <w:rPr>
          <w:sz w:val="20"/>
        </w:rPr>
        <w:t>Sistema</w:t>
      </w:r>
      <w:r>
        <w:rPr>
          <w:spacing w:val="-12"/>
          <w:sz w:val="20"/>
        </w:rPr>
        <w:t> </w:t>
      </w:r>
      <w:r>
        <w:rPr>
          <w:sz w:val="20"/>
        </w:rPr>
        <w:t>Multimidia</w:t>
      </w:r>
      <w:r>
        <w:rPr>
          <w:spacing w:val="-12"/>
          <w:sz w:val="20"/>
        </w:rPr>
        <w:t> </w:t>
      </w:r>
      <w:r>
        <w:rPr>
          <w:sz w:val="20"/>
        </w:rPr>
        <w:t>(SMM)</w:t>
      </w:r>
      <w:r>
        <w:rPr>
          <w:spacing w:val="-13"/>
          <w:sz w:val="20"/>
        </w:rPr>
        <w:t> </w:t>
      </w:r>
      <w:r>
        <w:rPr>
          <w:sz w:val="20"/>
        </w:rPr>
        <w:t>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Controle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Acesso</w:t>
      </w:r>
      <w:r>
        <w:rPr>
          <w:spacing w:val="-12"/>
          <w:sz w:val="20"/>
        </w:rPr>
        <w:t> </w:t>
      </w:r>
      <w:r>
        <w:rPr>
          <w:sz w:val="20"/>
        </w:rPr>
        <w:t>(SCA) da Linha 2 –</w:t>
      </w:r>
      <w:r>
        <w:rPr>
          <w:spacing w:val="-12"/>
          <w:sz w:val="20"/>
        </w:rPr>
        <w:t> </w:t>
      </w:r>
      <w:r>
        <w:rPr>
          <w:sz w:val="20"/>
        </w:rPr>
        <w:t>Verde.</w:t>
      </w:r>
    </w:p>
    <w:p>
      <w:pPr>
        <w:spacing w:after="0" w:line="256" w:lineRule="auto"/>
        <w:jc w:val="left"/>
        <w:rPr>
          <w:rFonts w:ascii="Wingdings" w:hAnsi="Wingdings"/>
          <w:sz w:val="22"/>
        </w:rPr>
        <w:sectPr>
          <w:type w:val="continuous"/>
          <w:pgSz w:w="11910" w:h="16840"/>
          <w:pgMar w:top="80" w:bottom="280" w:left="720" w:right="340"/>
          <w:cols w:num="2" w:equalWidth="0">
            <w:col w:w="5452" w:space="40"/>
            <w:col w:w="5358"/>
          </w:cols>
        </w:sectPr>
      </w:pPr>
    </w:p>
    <w:p>
      <w:pPr>
        <w:tabs>
          <w:tab w:pos="6991" w:val="left" w:leader="none"/>
        </w:tabs>
        <w:spacing w:before="56"/>
        <w:ind w:left="2353" w:right="0" w:firstLine="0"/>
        <w:jc w:val="left"/>
        <w:rPr>
          <w:rFonts w:ascii="Arial" w:hAnsi="Arial"/>
          <w:sz w:val="48"/>
        </w:rPr>
      </w:pPr>
      <w:bookmarkStart w:name="2 0 d capa PORTAS DE PLATAFORMA" w:id="13"/>
      <w:bookmarkEnd w:id="13"/>
      <w:r>
        <w:rPr/>
      </w:r>
      <w:bookmarkStart w:name="Sem nome" w:id="14"/>
      <w:bookmarkEnd w:id="14"/>
      <w:r>
        <w:rPr/>
      </w:r>
      <w:r>
        <w:rPr>
          <w:rFonts w:ascii="Arial" w:hAnsi="Arial"/>
          <w:color w:val="00529F"/>
          <w:sz w:val="48"/>
        </w:rPr>
        <w:t>MODERNIZAÇÕES</w:t>
        <w:tab/>
        <w:t>(Metrô)</w:t>
      </w:r>
    </w:p>
    <w:p>
      <w:pPr>
        <w:spacing w:before="114"/>
        <w:ind w:left="2197" w:right="3110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221F1F"/>
          <w:sz w:val="32"/>
        </w:rPr>
        <w:t>Implantação de Portas de Plataforma (PSD)</w:t>
      </w:r>
    </w:p>
    <w:p>
      <w:pPr>
        <w:pStyle w:val="Heading3"/>
        <w:spacing w:line="240" w:lineRule="auto"/>
        <w:ind w:left="2026" w:right="3110"/>
        <w:rPr>
          <w:rFonts w:ascii="Arial"/>
        </w:rPr>
      </w:pPr>
      <w:r>
        <w:rPr>
          <w:rFonts w:ascii="Arial"/>
          <w:color w:val="221F1F"/>
        </w:rPr>
        <w:t>Linhas </w:t>
      </w:r>
      <w:r>
        <w:rPr>
          <w:rFonts w:ascii="Arial"/>
          <w:color w:val="00529F"/>
        </w:rPr>
        <w:t>1-Azul, </w:t>
      </w:r>
      <w:r>
        <w:rPr>
          <w:rFonts w:ascii="Arial"/>
          <w:color w:val="00A650"/>
        </w:rPr>
        <w:t>2-Verde </w:t>
      </w:r>
      <w:r>
        <w:rPr>
          <w:rFonts w:ascii="Arial"/>
          <w:color w:val="221F1F"/>
        </w:rPr>
        <w:t>e </w:t>
      </w:r>
      <w:r>
        <w:rPr>
          <w:rFonts w:ascii="Arial"/>
          <w:color w:val="EC1C23"/>
        </w:rPr>
        <w:t>3-Vermelha</w:t>
      </w:r>
    </w:p>
    <w:p>
      <w:pPr>
        <w:pStyle w:val="BodyText"/>
        <w:spacing w:before="7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816">
            <wp:simplePos x="0" y="0"/>
            <wp:positionH relativeFrom="page">
              <wp:posOffset>540384</wp:posOffset>
            </wp:positionH>
            <wp:positionV relativeFrom="paragraph">
              <wp:posOffset>109547</wp:posOffset>
            </wp:positionV>
            <wp:extent cx="6867854" cy="4551426"/>
            <wp:effectExtent l="0" t="0" r="0" b="0"/>
            <wp:wrapTopAndBottom/>
            <wp:docPr id="77" name="image5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7854" cy="455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1pt;margin-top:374.635803pt;width:570.4pt;height:339.75pt;mso-position-horizontal-relative:page;mso-position-vertical-relative:paragraph;z-index:1840;mso-wrap-distance-left:0;mso-wrap-distance-right:0" coordorigin="420,7493" coordsize="11408,6795">
            <v:shape style="position:absolute;left:420;top:7493;width:11177;height:1675" type="#_x0000_t75" stroked="false">
              <v:imagedata r:id="rId88" o:title=""/>
            </v:shape>
            <v:shape style="position:absolute;left:525;top:9167;width:11303;height:5120" type="#_x0000_t75" stroked="false">
              <v:imagedata r:id="rId89" o:title=""/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b/>
          <w:sz w:val="7"/>
        </w:rPr>
      </w:pPr>
    </w:p>
    <w:sectPr>
      <w:headerReference w:type="default" r:id="rId85"/>
      <w:footerReference w:type="default" r:id="rId86"/>
      <w:pgSz w:w="11910" w:h="16840"/>
      <w:pgMar w:header="0" w:footer="65" w:top="500" w:bottom="260" w:left="320" w:right="0"/>
      <w:pgNumType w:start="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Arial Unicode MS">
    <w:altName w:val="Arial Unicode MS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3.378998pt;margin-top:827.646729pt;width:8.6pt;height:11pt;mso-position-horizontal-relative:page;mso-position-vertical-relative:page;z-index:-52960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936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098022pt;margin-top:827.646729pt;width:13.15pt;height:11pt;mso-position-horizontal-relative:page;mso-position-vertical-relative:page;z-index:-52168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144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098022pt;margin-top:827.646729pt;width:13.15pt;height:11pt;mso-position-horizontal-relative:page;mso-position-vertical-relative:page;z-index:-52120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096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5.718994pt;margin-top:765.726746pt;width:8.6pt;height:11pt;mso-position-horizontal-relative:page;mso-position-vertical-relative:page;z-index:-52864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99.569763pt;margin-top:765.726746pt;width:69.45pt;height:11pt;mso-position-horizontal-relative:page;mso-position-vertical-relative:page;z-index:-52840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3.378998pt;margin-top:827.646729pt;width:8.6pt;height:11pt;mso-position-horizontal-relative:page;mso-position-vertical-relative:page;z-index:-52744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720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2.098022pt;margin-top:827.646729pt;width:11.15pt;height:11pt;mso-position-horizontal-relative:page;mso-position-vertical-relative:page;z-index:-52624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600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098022pt;margin-top:827.646729pt;width:13.15pt;height:11pt;mso-position-horizontal-relative:page;mso-position-vertical-relative:page;z-index:-52576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552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098022pt;margin-top:827.646729pt;width:13.15pt;height:11pt;mso-position-horizontal-relative:page;mso-position-vertical-relative:page;z-index:-52528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504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098022pt;margin-top:827.646729pt;width:13.15pt;height:11pt;mso-position-horizontal-relative:page;mso-position-vertical-relative:page;z-index:-52480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4.889771pt;margin-top:827.646729pt;width:69.45pt;height:11pt;mso-position-horizontal-relative:page;mso-position-vertical-relative:page;z-index:-52456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Setembro de 2020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1.16pt;margin-top:47.159985pt;width:535.2pt;height:1.45pt;mso-position-horizontal-relative:page;mso-position-vertical-relative:page;z-index:-53008" coordorigin="823,943" coordsize="10704,29">
          <v:line style="position:absolute" from="838,958" to="3180,958" stroked="true" strokeweight="1.44pt" strokecolor="#000000">
            <v:stroke dashstyle="solid"/>
          </v:line>
          <v:line style="position:absolute" from="3166,958" to="3195,958" stroked="true" strokeweight="1.44pt" strokecolor="#000000">
            <v:stroke dashstyle="solid"/>
          </v:line>
          <v:line style="position:absolute" from="3195,958" to="6935,958" stroked="true" strokeweight="1.44pt" strokecolor="#000000">
            <v:stroke dashstyle="solid"/>
          </v:line>
          <v:line style="position:absolute" from="6921,958" to="6949,958" stroked="true" strokeweight="1.44pt" strokecolor="#000000">
            <v:stroke dashstyle="solid"/>
          </v:line>
          <v:line style="position:absolute" from="6949,958" to="11513,958" stroked="true" strokeweight="1.44pt" strokecolor="#000000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4.179993pt;margin-top:23.239983pt;width:148.4pt;height:14pt;mso-position-horizontal-relative:page;mso-position-vertical-relative:page;z-index:-52984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Metas dos Empreendimentos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35.759998pt;margin-top:49.679981pt;width:560.3pt;height:1.45pt;mso-position-horizontal-relative:page;mso-position-vertical-relative:page;z-index:-52432" coordorigin="715,994" coordsize="11206,29">
          <v:line style="position:absolute" from="730,1008" to="1179,1008" stroked="true" strokeweight="1.44pt" strokecolor="#000000">
            <v:stroke dashstyle="solid"/>
          </v:line>
          <v:line style="position:absolute" from="1164,1008" to="1193,1008" stroked="true" strokeweight="1.44pt" strokecolor="#000000">
            <v:stroke dashstyle="solid"/>
          </v:line>
          <v:line style="position:absolute" from="1193,1008" to="5358,1008" stroked="true" strokeweight="1.44pt" strokecolor="#000000">
            <v:stroke dashstyle="solid"/>
          </v:line>
          <v:line style="position:absolute" from="5343,1008" to="5372,1008" stroked="true" strokeweight="1.44pt" strokecolor="#000000">
            <v:stroke dashstyle="solid"/>
          </v:line>
          <v:line style="position:absolute" from="5372,1008" to="7266,1008" stroked="true" strokeweight="1.44pt" strokecolor="#000000">
            <v:stroke dashstyle="solid"/>
          </v:line>
          <v:line style="position:absolute" from="7252,1008" to="7281,1008" stroked="true" strokeweight="1.44pt" strokecolor="#000000">
            <v:stroke dashstyle="solid"/>
          </v:line>
          <v:line style="position:absolute" from="7281,1008" to="11906,1008" stroked="true" strokeweight="1.44pt" strokecolor="#000000">
            <v:stroke dashstyle="solid"/>
          </v:line>
          <w10:wrap type="none"/>
        </v:group>
      </w:pict>
    </w:r>
    <w:r>
      <w:rPr/>
      <w:pict>
        <v:shape style="position:absolute;margin-left:63.223999pt;margin-top:24.559982pt;width:192.8pt;height:14pt;mso-position-horizontal-relative:page;mso-position-vertical-relative:page;z-index:-52408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15-Prata - Obras em Andamento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35.759998pt;margin-top:47.159985pt;width:560.3pt;height:1.45pt;mso-position-horizontal-relative:page;mso-position-vertical-relative:page;z-index:-52384" coordorigin="715,943" coordsize="11206,29">
          <v:line style="position:absolute" from="730,958" to="1179,958" stroked="true" strokeweight="1.44pt" strokecolor="#000000">
            <v:stroke dashstyle="solid"/>
          </v:line>
          <v:line style="position:absolute" from="1164,958" to="1193,958" stroked="true" strokeweight="1.44pt" strokecolor="#000000">
            <v:stroke dashstyle="solid"/>
          </v:line>
          <v:line style="position:absolute" from="1193,958" to="6189,958" stroked="true" strokeweight="1.44pt" strokecolor="#000000">
            <v:stroke dashstyle="solid"/>
          </v:line>
          <v:line style="position:absolute" from="6174,958" to="6203,958" stroked="true" strokeweight="1.44pt" strokecolor="#000000">
            <v:stroke dashstyle="solid"/>
          </v:line>
          <v:line style="position:absolute" from="6203,958" to="7288,958" stroked="true" strokeweight="1.44pt" strokecolor="#000000">
            <v:stroke dashstyle="solid"/>
          </v:line>
          <v:line style="position:absolute" from="7273,958" to="7302,958" stroked="true" strokeweight="1.44pt" strokecolor="#000000">
            <v:stroke dashstyle="solid"/>
          </v:line>
          <v:line style="position:absolute" from="7302,958" to="11906,958" stroked="true" strokeweight="1.44pt" strokecolor="#000000">
            <v:stroke dashstyle="solid"/>
          </v:line>
          <w10:wrap type="none"/>
        </v:group>
      </w:pict>
    </w:r>
    <w:r>
      <w:rPr/>
      <w:pict>
        <v:shape style="position:absolute;margin-left:63.344002pt;margin-top:23.239983pt;width:74.150pt;height:14pt;mso-position-horizontal-relative:page;mso-position-vertical-relative:page;z-index:-52360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15-Prata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179993pt;margin-top:23.239983pt;width:102.45pt;height:14pt;mso-position-horizontal-relative:page;mso-position-vertical-relative:page;z-index:-52336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 Fotográfico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9.144001pt;margin-top:23.239983pt;width:75.05pt;height:14pt;mso-position-horizontal-relative:page;mso-position-vertical-relative:page;z-index:-52312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17–Ouro</w:t>
                </w:r>
              </w:p>
            </w:txbxContent>
          </v:textbox>
          <w10:wrap type="none"/>
        </v:shape>
      </w:pict>
    </w:r>
    <w:r>
      <w:rPr/>
      <w:pict>
        <v:shape style="position:absolute;margin-left:390.630005pt;margin-top:23.239983pt;width:179.7pt;height:14pt;mso-position-horizontal-relative:page;mso-position-vertical-relative:page;z-index:-52288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Características do Empreendimento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188.770004pt;margin-top:23.599983pt;width:110.35pt;height:14pt;mso-position-horizontal-relative:page;mso-position-vertical-relative:page;z-index:-52264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Obras em andamento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1.16pt;margin-top:47.159985pt;width:526.8pt;height:1.45pt;mso-position-horizontal-relative:page;mso-position-vertical-relative:page;z-index:-52240" coordorigin="823,943" coordsize="10536,29">
          <v:line style="position:absolute" from="838,958" to="1232,958" stroked="true" strokeweight="1.44pt" strokecolor="#000000">
            <v:stroke dashstyle="solid"/>
          </v:line>
          <v:line style="position:absolute" from="1217,958" to="1246,958" stroked="true" strokeweight="1.44pt" strokecolor="#000000">
            <v:stroke dashstyle="solid"/>
          </v:line>
          <v:line style="position:absolute" from="1246,958" to="6184,958" stroked="true" strokeweight="1.44pt" strokecolor="#000000">
            <v:stroke dashstyle="solid"/>
          </v:line>
          <v:line style="position:absolute" from="6169,958" to="6198,958" stroked="true" strokeweight="1.44pt" strokecolor="#000000">
            <v:stroke dashstyle="solid"/>
          </v:line>
          <v:line style="position:absolute" from="6198,958" to="8085,958" stroked="true" strokeweight="1.44pt" strokecolor="#000000">
            <v:stroke dashstyle="solid"/>
          </v:line>
          <v:line style="position:absolute" from="8071,958" to="8100,958" stroked="true" strokeweight="1.44pt" strokecolor="#000000">
            <v:stroke dashstyle="solid"/>
          </v:line>
          <v:line style="position:absolute" from="8100,958" to="11345,958" stroked="true" strokeweight="1.44pt" strokecolor="#000000">
            <v:stroke dashstyle="solid"/>
          </v:line>
          <w10:wrap type="none"/>
        </v:group>
      </w:pict>
    </w:r>
    <w:r>
      <w:rPr/>
      <w:pict>
        <v:shape style="position:absolute;margin-left:65.984001pt;margin-top:23.239983pt;width:75.05pt;height:14pt;mso-position-horizontal-relative:page;mso-position-vertical-relative:page;z-index:-52216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17–Ouro</w:t>
                </w:r>
              </w:p>
            </w:txbxContent>
          </v:textbox>
          <w10:wrap type="none"/>
        </v:shape>
      </w:pict>
    </w:r>
    <w:r>
      <w:rPr/>
      <w:pict>
        <v:shape style="position:absolute;margin-left:451.859985pt;margin-top:23.239983pt;width:102.5pt;height:14pt;mso-position-horizontal-relative:page;mso-position-vertical-relative:page;z-index:-52192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 Fotográfico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52912" from="34.520pt,41.060001pt" to="500.27pt,41.060001pt" stroked="true" strokeweight="1.5pt" strokecolor="#000000">
          <v:stroke dashstyle="solid"/>
          <w10:wrap type="none"/>
        </v:line>
      </w:pict>
    </w:r>
    <w:r>
      <w:rPr/>
      <w:pict>
        <v:shape style="position:absolute;margin-left:330.079987pt;margin-top:17.271999pt;width:157.25pt;height:14.05pt;mso-position-horizontal-relative:page;mso-position-vertical-relative:page;z-index:-5288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Relatório de Empreendimentos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1.16pt;margin-top:47.159985pt;width:554.9pt;height:1.45pt;mso-position-horizontal-relative:page;mso-position-vertical-relative:page;z-index:-52816" coordorigin="823,943" coordsize="11098,29">
          <v:line style="position:absolute" from="838,958" to="1596,958" stroked="true" strokeweight="1.44pt" strokecolor="#000000">
            <v:stroke dashstyle="solid"/>
          </v:line>
          <v:line style="position:absolute" from="1582,958" to="1611,958" stroked="true" strokeweight="1.44pt" strokecolor="#000000">
            <v:stroke dashstyle="solid"/>
          </v:line>
          <v:line style="position:absolute" from="1611,958" to="5106,958" stroked="true" strokeweight="1.44pt" strokecolor="#000000">
            <v:stroke dashstyle="solid"/>
          </v:line>
          <v:line style="position:absolute" from="5091,958" to="5120,958" stroked="true" strokeweight="1.44pt" strokecolor="#000000">
            <v:stroke dashstyle="solid"/>
          </v:line>
          <v:line style="position:absolute" from="5120,958" to="7941,958" stroked="true" strokeweight="1.44pt" strokecolor="#000000">
            <v:stroke dashstyle="solid"/>
          </v:line>
          <v:line style="position:absolute" from="7926,958" to="7955,958" stroked="true" strokeweight="1.44pt" strokecolor="#000000">
            <v:stroke dashstyle="solid"/>
          </v:line>
          <v:line style="position:absolute" from="7955,958" to="11906,958" stroked="true" strokeweight="1.44pt" strokecolor="#000000">
            <v:stroke dashstyle="solid"/>
          </v:line>
          <w10:wrap type="none"/>
        </v:group>
      </w:pict>
    </w:r>
    <w:r>
      <w:rPr/>
      <w:pict>
        <v:shape style="position:absolute;margin-left:84.223999pt;margin-top:23.239983pt;width:71.3pt;height:14pt;mso-position-horizontal-relative:page;mso-position-vertical-relative:page;z-index:-52792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2-Verde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01.459991pt;margin-top:23.239983pt;width:126.75pt;height:14pt;mso-position-horizontal-relative:page;mso-position-vertical-relative:page;z-index:-52768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Evolução da Implantação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1.16pt;margin-top:47.159985pt;width:554.9pt;height:1.45pt;mso-position-horizontal-relative:page;mso-position-vertical-relative:page;z-index:-52696" coordorigin="823,943" coordsize="11098,29">
          <v:line style="position:absolute" from="838,958" to="1596,958" stroked="true" strokeweight="1.44pt" strokecolor="#000000">
            <v:stroke dashstyle="solid"/>
          </v:line>
          <v:line style="position:absolute" from="1582,958" to="1611,958" stroked="true" strokeweight="1.44pt" strokecolor="#000000">
            <v:stroke dashstyle="solid"/>
          </v:line>
          <v:line style="position:absolute" from="1611,958" to="5106,958" stroked="true" strokeweight="1.44pt" strokecolor="#000000">
            <v:stroke dashstyle="solid"/>
          </v:line>
          <v:line style="position:absolute" from="5091,958" to="5120,958" stroked="true" strokeweight="1.44pt" strokecolor="#000000">
            <v:stroke dashstyle="solid"/>
          </v:line>
          <v:line style="position:absolute" from="5120,958" to="7941,958" stroked="true" strokeweight="1.44pt" strokecolor="#000000">
            <v:stroke dashstyle="solid"/>
          </v:line>
          <v:line style="position:absolute" from="7926,958" to="7955,958" stroked="true" strokeweight="1.44pt" strokecolor="#000000">
            <v:stroke dashstyle="solid"/>
          </v:line>
          <v:line style="position:absolute" from="7955,958" to="11906,958" stroked="true" strokeweight="1.44pt" strokecolor="#000000">
            <v:stroke dashstyle="solid"/>
          </v:line>
          <w10:wrap type="none"/>
        </v:group>
      </w:pict>
    </w:r>
    <w:r>
      <w:rPr/>
      <w:pict>
        <v:shape style="position:absolute;margin-left:84.223999pt;margin-top:23.239983pt;width:71.3pt;height:14pt;mso-position-horizontal-relative:page;mso-position-vertical-relative:page;z-index:-52672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Linha 2-Verde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47.660004pt;margin-top:23.239983pt;width:102.45pt;height:14pt;mso-position-horizontal-relative:page;mso-position-vertical-relative:page;z-index:-52648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color w:val="004982"/>
                    <w:sz w:val="24"/>
                  </w:rPr>
                  <w:t>Registro Fotográfico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"/>
      <w:lvlJc w:val="left"/>
      <w:pPr>
        <w:ind w:left="616" w:hanging="360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09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3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7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✓"/>
      <w:lvlJc w:val="left"/>
      <w:pPr>
        <w:ind w:left="625" w:hanging="359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1088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6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4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2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0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8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7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65" w:hanging="359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✓"/>
      <w:lvlJc w:val="left"/>
      <w:pPr>
        <w:ind w:left="657" w:hanging="358"/>
      </w:pPr>
      <w:rPr>
        <w:rFonts w:hint="default" w:ascii="Arial Unicode MS" w:hAnsi="Arial Unicode MS" w:eastAsia="Arial Unicode MS" w:cs="Arial Unicode MS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146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33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0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7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94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81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68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55" w:hanging="358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✓"/>
      <w:lvlJc w:val="left"/>
      <w:pPr>
        <w:ind w:left="625" w:hanging="359"/>
      </w:pPr>
      <w:rPr>
        <w:rFonts w:hint="default" w:ascii="Arial Unicode MS" w:hAnsi="Arial Unicode MS" w:eastAsia="Arial Unicode MS" w:cs="Arial Unicode MS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105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0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6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1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46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32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17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2" w:hanging="359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✓"/>
      <w:lvlJc w:val="left"/>
      <w:pPr>
        <w:ind w:left="674" w:hanging="358"/>
      </w:pPr>
      <w:rPr>
        <w:rFonts w:hint="default" w:ascii="Arial Unicode MS" w:hAnsi="Arial Unicode MS" w:eastAsia="Arial Unicode MS" w:cs="Arial Unicode MS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137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5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3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0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8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6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8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41" w:hanging="358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672" w:hanging="358"/>
      </w:pPr>
      <w:rPr>
        <w:rFonts w:hint="default" w:ascii="Wingdings" w:hAnsi="Wingdings" w:eastAsia="Wingdings" w:cs="Wingdings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35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1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7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3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4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0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26" w:hanging="358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547" w:hanging="425"/>
      </w:pPr>
      <w:rPr>
        <w:rFonts w:hint="default" w:ascii="Wingdings" w:hAnsi="Wingdings" w:eastAsia="Wingdings" w:cs="Wingdings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11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3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54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6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97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69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40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2" w:hanging="425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672" w:hanging="358"/>
      </w:pPr>
      <w:rPr>
        <w:rFonts w:hint="default" w:ascii="Wingdings" w:hAnsi="Wingdings" w:eastAsia="Wingdings" w:cs="Wingdings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35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1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7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3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9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14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0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26" w:hanging="35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✓"/>
      <w:lvlJc w:val="left"/>
      <w:pPr>
        <w:ind w:left="558" w:hanging="359"/>
      </w:pPr>
      <w:rPr>
        <w:rFonts w:hint="default" w:ascii="Arial Unicode MS" w:hAnsi="Arial Unicode MS" w:eastAsia="Arial Unicode MS" w:cs="Arial Unicode MS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058" w:hanging="3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3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6" w:hanging="3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54" w:hanging="3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53" w:hanging="3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52" w:hanging="3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50" w:hanging="3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49" w:hanging="359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✓"/>
      <w:lvlJc w:val="left"/>
      <w:pPr>
        <w:ind w:left="649" w:hanging="358"/>
      </w:pPr>
      <w:rPr>
        <w:rFonts w:hint="default" w:ascii="Arial Unicode MS" w:hAnsi="Arial Unicode MS" w:eastAsia="Arial Unicode MS" w:cs="Arial Unicode MS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1104" w:hanging="3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9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4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9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4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29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4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59" w:hanging="358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81"/>
      <w:outlineLvl w:val="1"/>
    </w:pPr>
    <w:rPr>
      <w:rFonts w:ascii="Verdana" w:hAnsi="Verdana" w:eastAsia="Verdana" w:cs="Verdana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spacing w:before="4"/>
      <w:ind w:left="1038"/>
      <w:outlineLvl w:val="2"/>
    </w:pPr>
    <w:rPr>
      <w:rFonts w:ascii="Arial" w:hAnsi="Arial" w:eastAsia="Arial" w:cs="Arial"/>
      <w:sz w:val="48"/>
      <w:szCs w:val="48"/>
    </w:rPr>
  </w:style>
  <w:style w:styleId="Heading3" w:type="paragraph">
    <w:name w:val="Heading 3"/>
    <w:basedOn w:val="Normal"/>
    <w:uiPriority w:val="1"/>
    <w:qFormat/>
    <w:pPr>
      <w:spacing w:before="40" w:line="358" w:lineRule="exact"/>
      <w:jc w:val="center"/>
      <w:outlineLvl w:val="3"/>
    </w:pPr>
    <w:rPr>
      <w:rFonts w:ascii="Verdana" w:hAnsi="Verdana" w:eastAsia="Verdana" w:cs="Verdana"/>
      <w:b/>
      <w:bCs/>
      <w:sz w:val="32"/>
      <w:szCs w:val="32"/>
    </w:rPr>
  </w:style>
  <w:style w:styleId="Heading4" w:type="paragraph">
    <w:name w:val="Heading 4"/>
    <w:basedOn w:val="Normal"/>
    <w:uiPriority w:val="1"/>
    <w:qFormat/>
    <w:pPr>
      <w:jc w:val="center"/>
      <w:outlineLvl w:val="4"/>
    </w:pPr>
    <w:rPr>
      <w:rFonts w:ascii="Arial" w:hAnsi="Arial" w:eastAsia="Arial" w:cs="Arial"/>
      <w:b/>
      <w:bCs/>
      <w:sz w:val="30"/>
      <w:szCs w:val="30"/>
    </w:rPr>
  </w:style>
  <w:style w:styleId="Heading5" w:type="paragraph">
    <w:name w:val="Heading 5"/>
    <w:basedOn w:val="Normal"/>
    <w:uiPriority w:val="1"/>
    <w:qFormat/>
    <w:pPr>
      <w:ind w:left="274"/>
      <w:outlineLvl w:val="5"/>
    </w:pPr>
    <w:rPr>
      <w:rFonts w:ascii="Calibri" w:hAnsi="Calibri" w:eastAsia="Calibri" w:cs="Calibri"/>
      <w:b/>
      <w:bCs/>
      <w:sz w:val="28"/>
      <w:szCs w:val="28"/>
    </w:rPr>
  </w:style>
  <w:style w:styleId="Heading6" w:type="paragraph">
    <w:name w:val="Heading 6"/>
    <w:basedOn w:val="Normal"/>
    <w:uiPriority w:val="1"/>
    <w:qFormat/>
    <w:pPr>
      <w:spacing w:line="264" w:lineRule="exact"/>
      <w:ind w:left="20"/>
      <w:outlineLvl w:val="6"/>
    </w:pPr>
    <w:rPr>
      <w:rFonts w:ascii="Calibri" w:hAnsi="Calibri" w:eastAsia="Calibri" w:cs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616" w:hanging="360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png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header" Target="header4.xml"/><Relationship Id="rId27" Type="http://schemas.openxmlformats.org/officeDocument/2006/relationships/footer" Target="footer4.xml"/><Relationship Id="rId28" Type="http://schemas.openxmlformats.org/officeDocument/2006/relationships/header" Target="header5.xml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image" Target="media/image18.jpeg"/><Relationship Id="rId32" Type="http://schemas.openxmlformats.org/officeDocument/2006/relationships/image" Target="media/image19.jpeg"/><Relationship Id="rId33" Type="http://schemas.openxmlformats.org/officeDocument/2006/relationships/header" Target="header6.xml"/><Relationship Id="rId34" Type="http://schemas.openxmlformats.org/officeDocument/2006/relationships/footer" Target="footer5.xml"/><Relationship Id="rId35" Type="http://schemas.openxmlformats.org/officeDocument/2006/relationships/image" Target="media/image20.png"/><Relationship Id="rId36" Type="http://schemas.openxmlformats.org/officeDocument/2006/relationships/image" Target="media/image21.png"/><Relationship Id="rId37" Type="http://schemas.openxmlformats.org/officeDocument/2006/relationships/image" Target="media/image22.png"/><Relationship Id="rId38" Type="http://schemas.openxmlformats.org/officeDocument/2006/relationships/image" Target="media/image23.png"/><Relationship Id="rId39" Type="http://schemas.openxmlformats.org/officeDocument/2006/relationships/image" Target="media/image24.png"/><Relationship Id="rId40" Type="http://schemas.openxmlformats.org/officeDocument/2006/relationships/header" Target="header7.xml"/><Relationship Id="rId41" Type="http://schemas.openxmlformats.org/officeDocument/2006/relationships/footer" Target="footer6.xml"/><Relationship Id="rId42" Type="http://schemas.openxmlformats.org/officeDocument/2006/relationships/header" Target="header8.xml"/><Relationship Id="rId43" Type="http://schemas.openxmlformats.org/officeDocument/2006/relationships/footer" Target="footer7.xml"/><Relationship Id="rId44" Type="http://schemas.openxmlformats.org/officeDocument/2006/relationships/image" Target="media/image25.jpeg"/><Relationship Id="rId45" Type="http://schemas.openxmlformats.org/officeDocument/2006/relationships/image" Target="media/image26.jpeg"/><Relationship Id="rId46" Type="http://schemas.openxmlformats.org/officeDocument/2006/relationships/image" Target="media/image27.jpeg"/><Relationship Id="rId47" Type="http://schemas.openxmlformats.org/officeDocument/2006/relationships/image" Target="media/image28.jpeg"/><Relationship Id="rId48" Type="http://schemas.openxmlformats.org/officeDocument/2006/relationships/header" Target="header9.xml"/><Relationship Id="rId49" Type="http://schemas.openxmlformats.org/officeDocument/2006/relationships/footer" Target="footer8.xml"/><Relationship Id="rId50" Type="http://schemas.openxmlformats.org/officeDocument/2006/relationships/image" Target="media/image29.png"/><Relationship Id="rId51" Type="http://schemas.openxmlformats.org/officeDocument/2006/relationships/image" Target="media/image30.png"/><Relationship Id="rId52" Type="http://schemas.openxmlformats.org/officeDocument/2006/relationships/image" Target="media/image31.png"/><Relationship Id="rId53" Type="http://schemas.openxmlformats.org/officeDocument/2006/relationships/image" Target="media/image32.png"/><Relationship Id="rId54" Type="http://schemas.openxmlformats.org/officeDocument/2006/relationships/header" Target="header10.xml"/><Relationship Id="rId55" Type="http://schemas.openxmlformats.org/officeDocument/2006/relationships/header" Target="header11.xml"/><Relationship Id="rId56" Type="http://schemas.openxmlformats.org/officeDocument/2006/relationships/image" Target="media/image33.jpeg"/><Relationship Id="rId57" Type="http://schemas.openxmlformats.org/officeDocument/2006/relationships/image" Target="media/image34.jpeg"/><Relationship Id="rId58" Type="http://schemas.openxmlformats.org/officeDocument/2006/relationships/image" Target="media/image35.jpeg"/><Relationship Id="rId59" Type="http://schemas.openxmlformats.org/officeDocument/2006/relationships/image" Target="media/image36.jpeg"/><Relationship Id="rId60" Type="http://schemas.openxmlformats.org/officeDocument/2006/relationships/header" Target="header12.xml"/><Relationship Id="rId61" Type="http://schemas.openxmlformats.org/officeDocument/2006/relationships/image" Target="media/image37.png"/><Relationship Id="rId62" Type="http://schemas.openxmlformats.org/officeDocument/2006/relationships/image" Target="media/image38.png"/><Relationship Id="rId63" Type="http://schemas.openxmlformats.org/officeDocument/2006/relationships/image" Target="media/image39.png"/><Relationship Id="rId64" Type="http://schemas.openxmlformats.org/officeDocument/2006/relationships/header" Target="header13.xml"/><Relationship Id="rId65" Type="http://schemas.openxmlformats.org/officeDocument/2006/relationships/header" Target="header14.xml"/><Relationship Id="rId66" Type="http://schemas.openxmlformats.org/officeDocument/2006/relationships/image" Target="media/image40.jpeg"/><Relationship Id="rId67" Type="http://schemas.openxmlformats.org/officeDocument/2006/relationships/image" Target="media/image41.jpeg"/><Relationship Id="rId68" Type="http://schemas.openxmlformats.org/officeDocument/2006/relationships/image" Target="media/image42.jpeg"/><Relationship Id="rId69" Type="http://schemas.openxmlformats.org/officeDocument/2006/relationships/image" Target="media/image43.jpeg"/><Relationship Id="rId70" Type="http://schemas.openxmlformats.org/officeDocument/2006/relationships/image" Target="media/image44.jpeg"/><Relationship Id="rId71" Type="http://schemas.openxmlformats.org/officeDocument/2006/relationships/image" Target="media/image45.jpeg"/><Relationship Id="rId72" Type="http://schemas.openxmlformats.org/officeDocument/2006/relationships/image" Target="media/image46.jpeg"/><Relationship Id="rId73" Type="http://schemas.openxmlformats.org/officeDocument/2006/relationships/image" Target="media/image47.jpeg"/><Relationship Id="rId74" Type="http://schemas.openxmlformats.org/officeDocument/2006/relationships/image" Target="media/image48.jpeg"/><Relationship Id="rId75" Type="http://schemas.openxmlformats.org/officeDocument/2006/relationships/image" Target="media/image49.jpeg"/><Relationship Id="rId76" Type="http://schemas.openxmlformats.org/officeDocument/2006/relationships/image" Target="media/image50.png"/><Relationship Id="rId77" Type="http://schemas.openxmlformats.org/officeDocument/2006/relationships/header" Target="header15.xml"/><Relationship Id="rId78" Type="http://schemas.openxmlformats.org/officeDocument/2006/relationships/footer" Target="footer9.xml"/><Relationship Id="rId79" Type="http://schemas.openxmlformats.org/officeDocument/2006/relationships/image" Target="media/image51.png"/><Relationship Id="rId80" Type="http://schemas.openxmlformats.org/officeDocument/2006/relationships/header" Target="header16.xml"/><Relationship Id="rId81" Type="http://schemas.openxmlformats.org/officeDocument/2006/relationships/footer" Target="footer10.xml"/><Relationship Id="rId82" Type="http://schemas.openxmlformats.org/officeDocument/2006/relationships/image" Target="media/image52.jpeg"/><Relationship Id="rId83" Type="http://schemas.openxmlformats.org/officeDocument/2006/relationships/image" Target="media/image53.jpeg"/><Relationship Id="rId84" Type="http://schemas.openxmlformats.org/officeDocument/2006/relationships/image" Target="media/image54.png"/><Relationship Id="rId85" Type="http://schemas.openxmlformats.org/officeDocument/2006/relationships/header" Target="header17.xml"/><Relationship Id="rId86" Type="http://schemas.openxmlformats.org/officeDocument/2006/relationships/footer" Target="footer11.xml"/><Relationship Id="rId87" Type="http://schemas.openxmlformats.org/officeDocument/2006/relationships/image" Target="media/image55.png"/><Relationship Id="rId88" Type="http://schemas.openxmlformats.org/officeDocument/2006/relationships/image" Target="media/image56.png"/><Relationship Id="rId89" Type="http://schemas.openxmlformats.org/officeDocument/2006/relationships/image" Target="media/image57.png"/><Relationship Id="rId9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QUINTERO FILHO</dc:creator>
  <dcterms:created xsi:type="dcterms:W3CDTF">2020-10-27T11:46:37Z</dcterms:created>
  <dcterms:modified xsi:type="dcterms:W3CDTF">2020-10-27T11:46:37Z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Adobe Acrobat Pro DC 15.6.30527</vt:lpwstr>
  </property>
  <property fmtid="{D5CDD505-2E9C-101B-9397-08002B2CF9AE}" pid="4" name="LastSaved">
    <vt:filetime>2020-10-27T00:00:00Z</vt:filetime>
  </property>
</Properties>
</file>